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37" w:rsidRPr="00C66637" w:rsidRDefault="00C66637" w:rsidP="00C666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</w:pPr>
      <w:r w:rsidRPr="00C66637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 xml:space="preserve">от </w:t>
      </w:r>
      <w:r w:rsidR="00E45F95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09</w:t>
      </w:r>
      <w:r w:rsidRPr="00C66637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03</w:t>
      </w:r>
      <w:r w:rsidRPr="00C66637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.202</w:t>
      </w:r>
      <w:r w:rsidR="00E45F95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3</w:t>
      </w:r>
      <w:r w:rsidRPr="00C66637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г.</w:t>
      </w:r>
      <w:r w:rsidRPr="00C66637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ab/>
      </w:r>
      <w:r w:rsidRPr="00C66637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ab/>
      </w:r>
      <w:r w:rsidRPr="00C66637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ab/>
      </w:r>
      <w:r w:rsidRPr="00C66637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ab/>
      </w:r>
      <w:r w:rsidRPr="00C66637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ab/>
      </w:r>
      <w:r w:rsidRPr="00C66637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ab/>
      </w:r>
      <w:r w:rsidRPr="00C66637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ab/>
      </w:r>
      <w:r w:rsidRPr="00C66637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ab/>
        <w:t xml:space="preserve"> № </w:t>
      </w:r>
      <w:r w:rsidR="00E45F95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24</w:t>
      </w:r>
    </w:p>
    <w:p w:rsidR="00C66637" w:rsidRPr="00C66637" w:rsidRDefault="00C66637" w:rsidP="00C666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663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66637" w:rsidRPr="00C66637" w:rsidRDefault="00C66637" w:rsidP="00C666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663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66637" w:rsidRPr="00C66637" w:rsidRDefault="00C66637" w:rsidP="00C666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6637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C66637" w:rsidRPr="00C66637" w:rsidRDefault="00C66637" w:rsidP="00C666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6637">
        <w:rPr>
          <w:rFonts w:ascii="Arial" w:eastAsia="Times New Roman" w:hAnsi="Arial" w:cs="Arial"/>
          <w:b/>
          <w:sz w:val="32"/>
          <w:szCs w:val="32"/>
          <w:lang w:eastAsia="ru-RU"/>
        </w:rPr>
        <w:t>БОЛЬШЕРЕЧЕНСКОЕ МУНИЦИПАЛЬНОЕ ОБРАЗОВАНИЕ</w:t>
      </w:r>
    </w:p>
    <w:p w:rsidR="00C66637" w:rsidRPr="00C66637" w:rsidRDefault="00C66637" w:rsidP="00C666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663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C66637" w:rsidRPr="00C66637" w:rsidRDefault="00C66637" w:rsidP="00C666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6637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C66637" w:rsidRPr="00C66637" w:rsidRDefault="00C66637" w:rsidP="00C6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637" w:rsidRPr="00C66637" w:rsidRDefault="00E45F95" w:rsidP="00C666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 ВНЕСЕНИИ ИЗМЕНЕНИЙ В РАСПОРЯЖЕНИЕ № 19 ОТ 16.03.2021 ГОДА «</w:t>
      </w:r>
      <w:r w:rsidR="00C66637" w:rsidRPr="00C66637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ПОЛОЖЕНИЯ ОБ УЧЕТНОЙ ПОЛИТИКЕ</w:t>
      </w:r>
    </w:p>
    <w:p w:rsidR="00C66637" w:rsidRPr="00C66637" w:rsidRDefault="00C66637" w:rsidP="00C666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663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БОЛЬШЕРЕЧЕНСКОГО</w:t>
      </w:r>
      <w:r w:rsidRPr="00C6663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МУНИЦИПАЛЬНОГО</w:t>
      </w:r>
    </w:p>
    <w:p w:rsidR="00C66637" w:rsidRPr="00C66637" w:rsidRDefault="00C66637" w:rsidP="00C666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6637">
        <w:rPr>
          <w:rFonts w:ascii="Arial" w:eastAsia="Times New Roman" w:hAnsi="Arial" w:cs="Arial"/>
          <w:b/>
          <w:sz w:val="28"/>
          <w:szCs w:val="28"/>
          <w:lang w:eastAsia="ru-RU"/>
        </w:rPr>
        <w:t>ОБРАЗОВАНИЯ</w:t>
      </w:r>
      <w:r w:rsidR="00E45F95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C66637" w:rsidRPr="00C66637" w:rsidRDefault="00C66637" w:rsidP="00C666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773E7" w:rsidRPr="007D0FCE" w:rsidRDefault="003773E7" w:rsidP="007D0F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FCE" w:rsidRPr="00C66637" w:rsidRDefault="007D0FCE" w:rsidP="00E45F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6637">
        <w:rPr>
          <w:rFonts w:ascii="Arial" w:eastAsia="Calibri" w:hAnsi="Arial" w:cs="Arial"/>
          <w:sz w:val="24"/>
          <w:szCs w:val="24"/>
        </w:rPr>
        <w:t xml:space="preserve">Во исполнение Закона от 6 декабря 2011 г. № 402-ФЗ «О бухгалтерском учете», приказа Минфина России от 1 декабря 2010 г. № 157н «Об утверждении Единого плана счетов </w:t>
      </w:r>
      <w:r w:rsidR="00591BC7" w:rsidRPr="00C66637">
        <w:rPr>
          <w:rFonts w:ascii="Arial" w:eastAsia="Calibri" w:hAnsi="Arial" w:cs="Arial"/>
          <w:sz w:val="24"/>
          <w:szCs w:val="24"/>
        </w:rPr>
        <w:t>бюджетного</w:t>
      </w:r>
      <w:r w:rsidRPr="00C66637">
        <w:rPr>
          <w:rFonts w:ascii="Arial" w:eastAsia="Calibri" w:hAnsi="Arial" w:cs="Arial"/>
          <w:sz w:val="24"/>
          <w:szCs w:val="24"/>
        </w:rPr>
        <w:t xml:space="preserve">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Федерального стандарта «Учетная политика, оценочные значения и ошибки», утвержденного приказом Минфина от 30.12.2017 № 274н.</w:t>
      </w:r>
    </w:p>
    <w:p w:rsidR="00C66637" w:rsidRPr="00C66637" w:rsidRDefault="00C66637" w:rsidP="00C66637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7D0FCE" w:rsidRPr="00C66637" w:rsidRDefault="007D0FCE" w:rsidP="00C66637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C66637">
        <w:rPr>
          <w:rFonts w:ascii="Arial" w:eastAsia="Calibri" w:hAnsi="Arial" w:cs="Arial"/>
          <w:b/>
          <w:sz w:val="24"/>
          <w:szCs w:val="24"/>
        </w:rPr>
        <w:t>ПРИКАЗЫВАЮ:</w:t>
      </w:r>
    </w:p>
    <w:p w:rsidR="00C66637" w:rsidRPr="00C66637" w:rsidRDefault="00C66637" w:rsidP="00C66637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E45F95" w:rsidRPr="00E45F95" w:rsidRDefault="007D0FCE" w:rsidP="00E45F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5F95">
        <w:rPr>
          <w:rFonts w:ascii="Arial" w:eastAsia="Calibri" w:hAnsi="Arial" w:cs="Arial"/>
          <w:sz w:val="24"/>
          <w:szCs w:val="24"/>
        </w:rPr>
        <w:t xml:space="preserve">1. </w:t>
      </w:r>
      <w:r w:rsidR="00E45F95" w:rsidRPr="00E45F95">
        <w:rPr>
          <w:rFonts w:ascii="Arial" w:eastAsia="Times New Roman" w:hAnsi="Arial" w:cs="Arial"/>
          <w:sz w:val="24"/>
          <w:szCs w:val="24"/>
          <w:lang w:eastAsia="ru-RU"/>
        </w:rPr>
        <w:t>Внести изменения в распоряжение Главы Большереченского муниципального образования «Об утверждении Положения об учетной политике администрации Большереченского муниципального образования»</w:t>
      </w:r>
      <w:r w:rsidR="00E45F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F95" w:rsidRPr="00E45F9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45F95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E45F95" w:rsidRPr="00E45F9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E45F95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E45F95" w:rsidRPr="00E45F9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5F95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E45F95" w:rsidRPr="00E45F9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5F95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E45F95" w:rsidRPr="00E45F95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145983" w:rsidRPr="00145983" w:rsidRDefault="007D0FCE" w:rsidP="0014598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45983">
        <w:rPr>
          <w:rFonts w:ascii="Arial" w:eastAsia="Calibri" w:hAnsi="Arial" w:cs="Arial"/>
          <w:sz w:val="24"/>
          <w:szCs w:val="24"/>
        </w:rPr>
        <w:t>2.</w:t>
      </w:r>
      <w:r w:rsidR="00145983">
        <w:rPr>
          <w:rFonts w:ascii="Arial" w:eastAsia="Calibri" w:hAnsi="Arial" w:cs="Arial"/>
          <w:sz w:val="24"/>
          <w:szCs w:val="24"/>
        </w:rPr>
        <w:t xml:space="preserve"> И</w:t>
      </w:r>
      <w:r w:rsidR="00145983">
        <w:rPr>
          <w:rFonts w:ascii="Arial" w:hAnsi="Arial" w:cs="Arial"/>
          <w:bCs/>
          <w:sz w:val="24"/>
          <w:szCs w:val="24"/>
        </w:rPr>
        <w:t>зложить в новой редакции</w:t>
      </w:r>
      <w:r w:rsidR="00145983">
        <w:rPr>
          <w:rFonts w:ascii="Arial" w:eastAsia="Calibri" w:hAnsi="Arial" w:cs="Arial"/>
          <w:sz w:val="24"/>
          <w:szCs w:val="24"/>
        </w:rPr>
        <w:t xml:space="preserve"> </w:t>
      </w:r>
      <w:r w:rsidR="00145983" w:rsidRPr="00145983">
        <w:rPr>
          <w:rFonts w:ascii="Arial" w:hAnsi="Arial" w:cs="Arial"/>
          <w:bCs/>
          <w:sz w:val="24"/>
          <w:szCs w:val="24"/>
        </w:rPr>
        <w:t>Приложение №1. Рабочий план счетов бюджетного учета.</w:t>
      </w:r>
      <w:r w:rsidR="00145983">
        <w:rPr>
          <w:rFonts w:ascii="Arial" w:hAnsi="Arial" w:cs="Arial"/>
          <w:bCs/>
          <w:sz w:val="24"/>
          <w:szCs w:val="24"/>
        </w:rPr>
        <w:t xml:space="preserve"> </w:t>
      </w:r>
    </w:p>
    <w:p w:rsidR="003671CC" w:rsidRPr="00C66637" w:rsidRDefault="002E0F60" w:rsidP="002E0F6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696703" w:rsidRPr="00C66637">
        <w:rPr>
          <w:rFonts w:ascii="Arial" w:eastAsia="Calibri" w:hAnsi="Arial" w:cs="Arial"/>
          <w:sz w:val="24"/>
          <w:szCs w:val="24"/>
        </w:rPr>
        <w:t xml:space="preserve">. </w:t>
      </w:r>
      <w:r w:rsidR="00C66637" w:rsidRPr="00C66637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145983">
        <w:rPr>
          <w:rFonts w:ascii="Arial" w:hAnsi="Arial" w:cs="Arial"/>
          <w:sz w:val="24"/>
          <w:szCs w:val="24"/>
        </w:rPr>
        <w:t>распоряжение</w:t>
      </w:r>
      <w:r w:rsidR="00C66637" w:rsidRPr="00C66637">
        <w:rPr>
          <w:rFonts w:ascii="Arial" w:hAnsi="Arial" w:cs="Arial"/>
          <w:sz w:val="24"/>
          <w:szCs w:val="24"/>
        </w:rPr>
        <w:t xml:space="preserve"> на официальном сайте Администрации Большереченского муниципального образования </w:t>
      </w:r>
      <w:r w:rsidR="00C66637" w:rsidRPr="00C66637">
        <w:rPr>
          <w:rFonts w:ascii="Arial" w:hAnsi="Arial" w:cs="Arial"/>
          <w:sz w:val="24"/>
          <w:szCs w:val="24"/>
          <w:lang w:val="en-US"/>
        </w:rPr>
        <w:t>www</w:t>
      </w:r>
      <w:r w:rsidR="00C66637" w:rsidRPr="00C66637">
        <w:rPr>
          <w:rFonts w:ascii="Arial" w:hAnsi="Arial" w:cs="Arial"/>
          <w:sz w:val="24"/>
          <w:szCs w:val="24"/>
        </w:rPr>
        <w:t>.</w:t>
      </w:r>
      <w:r w:rsidR="00C66637" w:rsidRPr="00C66637">
        <w:rPr>
          <w:rFonts w:ascii="Arial" w:hAnsi="Arial" w:cs="Arial"/>
          <w:sz w:val="24"/>
          <w:szCs w:val="24"/>
          <w:lang w:val="en-US"/>
        </w:rPr>
        <w:t>bolrechka</w:t>
      </w:r>
      <w:r w:rsidR="00C66637" w:rsidRPr="00C66637">
        <w:rPr>
          <w:rFonts w:ascii="Arial" w:hAnsi="Arial" w:cs="Arial"/>
          <w:sz w:val="24"/>
          <w:szCs w:val="24"/>
        </w:rPr>
        <w:t>.</w:t>
      </w:r>
      <w:r w:rsidR="00C66637" w:rsidRPr="00C66637">
        <w:rPr>
          <w:rFonts w:ascii="Arial" w:hAnsi="Arial" w:cs="Arial"/>
          <w:sz w:val="24"/>
          <w:szCs w:val="24"/>
          <w:lang w:val="en-US"/>
        </w:rPr>
        <w:t>ru</w:t>
      </w:r>
      <w:r w:rsidR="00C66637" w:rsidRPr="00C66637">
        <w:rPr>
          <w:rFonts w:ascii="Arial" w:hAnsi="Arial" w:cs="Arial"/>
          <w:sz w:val="24"/>
          <w:szCs w:val="24"/>
        </w:rPr>
        <w:t>.</w:t>
      </w:r>
    </w:p>
    <w:p w:rsidR="003671CC" w:rsidRDefault="003671CC" w:rsidP="00E45F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7211D" w:rsidRDefault="0047211D" w:rsidP="00E45F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7211D" w:rsidRPr="00C66637" w:rsidRDefault="0047211D" w:rsidP="00E45F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66637" w:rsidRPr="00C66637" w:rsidRDefault="00C66637" w:rsidP="00E45F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637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</w:p>
    <w:p w:rsidR="00C1631B" w:rsidRPr="00C66637" w:rsidRDefault="00C66637" w:rsidP="00E45F9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6663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</w:t>
      </w:r>
      <w:r w:rsidR="00145983">
        <w:rPr>
          <w:rFonts w:ascii="Arial" w:eastAsia="Times New Roman" w:hAnsi="Arial" w:cs="Arial"/>
          <w:sz w:val="24"/>
          <w:szCs w:val="24"/>
          <w:lang w:eastAsia="ru-RU"/>
        </w:rPr>
        <w:t>В.Ю.Синьков</w:t>
      </w:r>
    </w:p>
    <w:p w:rsidR="003671CC" w:rsidRPr="00C66637" w:rsidRDefault="003671CC" w:rsidP="00E45F9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3671CC" w:rsidRPr="00C66637" w:rsidRDefault="003671CC" w:rsidP="00E45F9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3671CC" w:rsidRPr="00C66637" w:rsidRDefault="003671CC" w:rsidP="00C66637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2E0F60" w:rsidRDefault="002E0F60" w:rsidP="00403D50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E0F60" w:rsidRDefault="002E0F60" w:rsidP="00403D50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E0F60" w:rsidRDefault="002E0F60" w:rsidP="00403D50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E0F60" w:rsidRDefault="002E0F60" w:rsidP="00403D50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E0F60" w:rsidRDefault="002E0F60" w:rsidP="00403D50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A10BE" w:rsidRPr="0047211D" w:rsidRDefault="000A10BE" w:rsidP="002E0F60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7211D">
        <w:rPr>
          <w:rFonts w:ascii="Arial" w:hAnsi="Arial" w:cs="Arial"/>
          <w:b/>
          <w:sz w:val="24"/>
          <w:szCs w:val="24"/>
        </w:rPr>
        <w:lastRenderedPageBreak/>
        <w:t>ПРИЛОЖЕНИЯ</w:t>
      </w:r>
    </w:p>
    <w:p w:rsidR="000A10BE" w:rsidRPr="0047211D" w:rsidRDefault="000A10BE" w:rsidP="002E0F60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7211D">
        <w:rPr>
          <w:rFonts w:ascii="Arial" w:hAnsi="Arial" w:cs="Arial"/>
          <w:b/>
          <w:sz w:val="24"/>
          <w:szCs w:val="24"/>
        </w:rPr>
        <w:t>к учетной политике</w:t>
      </w:r>
    </w:p>
    <w:p w:rsidR="002E0F60" w:rsidRDefault="002E0F60" w:rsidP="000A10B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14E35" w:rsidRDefault="000A10BE" w:rsidP="000A10B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7211D">
        <w:rPr>
          <w:rFonts w:ascii="Arial" w:hAnsi="Arial" w:cs="Arial"/>
          <w:b/>
          <w:bCs/>
          <w:sz w:val="24"/>
          <w:szCs w:val="24"/>
        </w:rPr>
        <w:t>Приложение №1. Рабочий план счетов бюджетного учета.</w:t>
      </w:r>
    </w:p>
    <w:p w:rsidR="00014E35" w:rsidRDefault="00014E35" w:rsidP="00014E35">
      <w:pPr>
        <w:rPr>
          <w:rFonts w:ascii="Arial" w:hAnsi="Arial" w:cs="Arial"/>
          <w:sz w:val="24"/>
          <w:szCs w:val="24"/>
        </w:rPr>
      </w:pPr>
    </w:p>
    <w:p w:rsidR="00014E35" w:rsidRPr="00C441F7" w:rsidRDefault="00014E35" w:rsidP="00014E35">
      <w:pPr>
        <w:pStyle w:val="ConsPlusNormal"/>
        <w:ind w:left="6804"/>
        <w:jc w:val="center"/>
        <w:outlineLvl w:val="0"/>
        <w:rPr>
          <w:rFonts w:ascii="Arial" w:hAnsi="Arial" w:cs="Arial"/>
          <w:sz w:val="24"/>
          <w:szCs w:val="24"/>
        </w:rPr>
      </w:pPr>
      <w:r w:rsidRPr="00C441F7">
        <w:rPr>
          <w:rFonts w:ascii="Arial" w:hAnsi="Arial" w:cs="Arial"/>
          <w:sz w:val="24"/>
          <w:szCs w:val="24"/>
        </w:rPr>
        <w:t>Приложение №1</w:t>
      </w:r>
    </w:p>
    <w:p w:rsidR="00014E35" w:rsidRPr="00C441F7" w:rsidRDefault="00014E35" w:rsidP="00014E35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014E35" w:rsidRPr="00C441F7" w:rsidRDefault="00014E35" w:rsidP="00014E35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014E35" w:rsidRPr="00C441F7" w:rsidRDefault="00014E35" w:rsidP="00014E35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441F7">
        <w:rPr>
          <w:rFonts w:ascii="Arial" w:hAnsi="Arial" w:cs="Arial"/>
          <w:b/>
          <w:sz w:val="24"/>
          <w:szCs w:val="24"/>
        </w:rPr>
        <w:t>ПЛАН СЧЕТОВ БЮДЖЕТНОГО УЧЕТА</w:t>
      </w:r>
    </w:p>
    <w:tbl>
      <w:tblPr>
        <w:tblpPr w:leftFromText="180" w:rightFromText="180" w:vertAnchor="text" w:horzAnchor="margin" w:tblpXSpec="center" w:tblpY="142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840"/>
        <w:gridCol w:w="707"/>
        <w:gridCol w:w="709"/>
        <w:gridCol w:w="567"/>
        <w:gridCol w:w="397"/>
        <w:gridCol w:w="12"/>
        <w:gridCol w:w="441"/>
        <w:gridCol w:w="714"/>
        <w:gridCol w:w="207"/>
        <w:gridCol w:w="359"/>
        <w:gridCol w:w="567"/>
        <w:gridCol w:w="573"/>
        <w:gridCol w:w="2270"/>
      </w:tblGrid>
      <w:tr w:rsidR="00014E35" w:rsidRPr="00C441F7" w:rsidTr="00122376">
        <w:tc>
          <w:tcPr>
            <w:tcW w:w="1555" w:type="dxa"/>
            <w:vMerge w:val="restart"/>
          </w:tcPr>
          <w:p w:rsidR="00014E35" w:rsidRPr="00C441F7" w:rsidRDefault="00014E35" w:rsidP="007E7C27">
            <w:pPr>
              <w:pStyle w:val="ConsPlusNormal"/>
              <w:ind w:right="-66"/>
              <w:jc w:val="center"/>
              <w:rPr>
                <w:rFonts w:ascii="Arial" w:hAnsi="Arial" w:cs="Arial"/>
                <w:szCs w:val="22"/>
              </w:rPr>
            </w:pPr>
            <w:bookmarkStart w:id="0" w:name="P48"/>
            <w:bookmarkEnd w:id="0"/>
            <w:r w:rsidRPr="00C441F7">
              <w:rPr>
                <w:rFonts w:ascii="Arial" w:hAnsi="Arial" w:cs="Arial"/>
                <w:szCs w:val="22"/>
              </w:rPr>
              <w:t>Наименование счета</w:t>
            </w:r>
          </w:p>
        </w:tc>
        <w:tc>
          <w:tcPr>
            <w:tcW w:w="6093" w:type="dxa"/>
            <w:gridSpan w:val="1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Номер счета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Детализация аналитического учета</w:t>
            </w:r>
          </w:p>
        </w:tc>
      </w:tr>
      <w:tr w:rsidR="00014E35" w:rsidRPr="00C441F7" w:rsidTr="00122376">
        <w:tc>
          <w:tcPr>
            <w:tcW w:w="1555" w:type="dxa"/>
            <w:vMerge/>
          </w:tcPr>
          <w:p w:rsidR="00014E35" w:rsidRPr="00C441F7" w:rsidRDefault="00014E35" w:rsidP="00014E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3" w:type="dxa"/>
            <w:gridSpan w:val="1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код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  <w:vMerge/>
          </w:tcPr>
          <w:p w:rsidR="00014E35" w:rsidRPr="00C441F7" w:rsidRDefault="00014E35" w:rsidP="00014E35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Merge w:val="restart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аналитический по БК &lt;1&gt;</w:t>
            </w:r>
          </w:p>
        </w:tc>
        <w:tc>
          <w:tcPr>
            <w:tcW w:w="707" w:type="dxa"/>
            <w:vMerge w:val="restart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вида деятель-ности</w:t>
            </w:r>
          </w:p>
        </w:tc>
        <w:tc>
          <w:tcPr>
            <w:tcW w:w="3047" w:type="dxa"/>
            <w:gridSpan w:val="7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синтетического счета</w:t>
            </w:r>
          </w:p>
        </w:tc>
        <w:tc>
          <w:tcPr>
            <w:tcW w:w="1499" w:type="dxa"/>
            <w:gridSpan w:val="3"/>
            <w:vMerge w:val="restart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аналитический по КОСГУ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  <w:vMerge/>
          </w:tcPr>
          <w:p w:rsidR="00014E35" w:rsidRPr="00C441F7" w:rsidRDefault="00014E35" w:rsidP="00014E35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Merge/>
          </w:tcPr>
          <w:p w:rsidR="00014E35" w:rsidRPr="00C441F7" w:rsidRDefault="00014E35" w:rsidP="00014E35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vMerge/>
          </w:tcPr>
          <w:p w:rsidR="00014E35" w:rsidRPr="00C441F7" w:rsidRDefault="00014E35" w:rsidP="00014E35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gridSpan w:val="4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объекта учета</w:t>
            </w:r>
          </w:p>
        </w:tc>
        <w:tc>
          <w:tcPr>
            <w:tcW w:w="441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группы</w:t>
            </w:r>
          </w:p>
        </w:tc>
        <w:tc>
          <w:tcPr>
            <w:tcW w:w="921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вида</w:t>
            </w:r>
          </w:p>
        </w:tc>
        <w:tc>
          <w:tcPr>
            <w:tcW w:w="1499" w:type="dxa"/>
            <w:gridSpan w:val="3"/>
            <w:vMerge/>
          </w:tcPr>
          <w:p w:rsidR="00014E35" w:rsidRPr="00C441F7" w:rsidRDefault="00014E35" w:rsidP="00014E35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:rsidR="00014E35" w:rsidRPr="00C441F7" w:rsidRDefault="00014E35" w:rsidP="00014E35">
            <w:pPr>
              <w:rPr>
                <w:rFonts w:ascii="Arial" w:hAnsi="Arial" w:cs="Arial"/>
              </w:rPr>
            </w:pPr>
          </w:p>
        </w:tc>
      </w:tr>
      <w:tr w:rsidR="00014E35" w:rsidRPr="00C441F7" w:rsidTr="00122376">
        <w:tc>
          <w:tcPr>
            <w:tcW w:w="1555" w:type="dxa"/>
            <w:vMerge/>
          </w:tcPr>
          <w:p w:rsidR="00014E35" w:rsidRPr="00C441F7" w:rsidRDefault="00014E35" w:rsidP="00014E35">
            <w:pPr>
              <w:rPr>
                <w:rFonts w:ascii="Arial" w:hAnsi="Arial" w:cs="Arial"/>
              </w:rPr>
            </w:pPr>
          </w:p>
        </w:tc>
        <w:tc>
          <w:tcPr>
            <w:tcW w:w="6093" w:type="dxa"/>
            <w:gridSpan w:val="1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номер разряда счета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  <w:vMerge/>
          </w:tcPr>
          <w:p w:rsidR="00014E35" w:rsidRPr="00C441F7" w:rsidRDefault="00014E35" w:rsidP="00014E35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 – 17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21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22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25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26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014E35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093" w:type="dxa"/>
            <w:gridSpan w:val="1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014E35" w:rsidRPr="00C441F7" w:rsidTr="00C441F7">
        <w:tc>
          <w:tcPr>
            <w:tcW w:w="7648" w:type="dxa"/>
            <w:gridSpan w:val="13"/>
          </w:tcPr>
          <w:p w:rsidR="00014E35" w:rsidRPr="00C441F7" w:rsidRDefault="00014E35" w:rsidP="00014E35">
            <w:pPr>
              <w:pStyle w:val="ConsPlusNormal"/>
              <w:jc w:val="center"/>
              <w:outlineLvl w:val="1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БАЛАНСОВЫЕ СЧЕТА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outlineLvl w:val="1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outlineLvl w:val="2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Раздел 1. НЕФИНАНСОВЫЕ АКТИВЫ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1" w:name="P99"/>
            <w:bookmarkEnd w:id="1"/>
            <w:r w:rsidRPr="00C441F7">
              <w:rPr>
                <w:rFonts w:ascii="Arial" w:hAnsi="Arial" w:cs="Arial"/>
                <w:szCs w:val="22"/>
              </w:rPr>
              <w:t>Основные средства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Основные средства – недвижимое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rPr>
          <w:trHeight w:val="319"/>
        </w:trPr>
        <w:tc>
          <w:tcPr>
            <w:tcW w:w="1555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Жилые помещения – недвижимое имущество учреждения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014E35" w:rsidRPr="00C441F7" w:rsidRDefault="00014E35" w:rsidP="00C441F7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C441F7" w:rsidRPr="00C441F7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 xml:space="preserve">тарные номера, Местонахождения объектов (адреса,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места хранения),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стоимости жилых помещений – недвижимого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C441F7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C441F7" w:rsidRPr="00C441F7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жилых помещений – недвижимого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C441F7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C441F7" w:rsidRPr="00C441F7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rPr>
          <w:trHeight w:val="177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C441F7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C441F7" w:rsidRPr="00C441F7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C441F7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нежилых помещений (зданий и сооружений) недвижимого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C441F7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нежилых помещений (зданий и сооружений)  недвижимого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C441F7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C441F7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C03D8E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Инвестиционная недви</w:t>
            </w:r>
            <w:r w:rsidR="00C03D8E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 xml:space="preserve">жимость </w:t>
            </w:r>
            <w:r w:rsidR="00C441F7">
              <w:rPr>
                <w:rFonts w:ascii="Arial" w:hAnsi="Arial" w:cs="Arial"/>
                <w:szCs w:val="22"/>
              </w:rPr>
              <w:t>н</w:t>
            </w:r>
            <w:r w:rsidRPr="00C441F7">
              <w:rPr>
                <w:rFonts w:ascii="Arial" w:hAnsi="Arial" w:cs="Arial"/>
                <w:szCs w:val="22"/>
              </w:rPr>
              <w:t>едвижимое имущество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C441F7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C441F7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C441F7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стоимости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инвестиционной недви</w:t>
            </w:r>
            <w:r w:rsidR="00C03D8E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жимости  недвижимого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Объекты ОС, Инвентарные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C03D8E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стоимости инвестиционной недви</w:t>
            </w:r>
            <w:r w:rsidR="00C03D8E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жимости  недвижимого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Транспортные средства – недвижимое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C03D8E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C03D8E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транспортных средств – недвижимого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C03D8E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C03D8E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транспортных средств – недвижимого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C03D8E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C03D8E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Основные средства – иное 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C03D8E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C03D8E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Нежилые помещения (здания и сооружения) – иное движимое имущество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C03D8E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C03D8E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стоимости нежилых помещений (зданий и сооружений)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нежилых помещений (зданий и сооружений)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Инвестиционная недвижимость – иное движимое имущество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C03D8E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C03D8E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инвестиционной недвижимости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инвестиционной недвижимости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Машины и оборудование – иное 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Транспортные средства – иное 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транспортных средств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инвентаря производстве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нного и хозяйственного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Объекты ОС, Инвентарные группы, Инвентарные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Биологические ресурсы – иное движимое имущество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биологических ресурсов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биологических ресурсов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Прочие основные средства – иное 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стоимости прочих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основных средств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Объекты ОС, Инвентарные группы,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Основные средства – имущество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Жилые помещения – имущество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жилых помещений – имущества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rPr>
          <w:trHeight w:val="17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жилых помещений – имущества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Нежилые помещения (здания и сооружения) – имущество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стоимости нежилых помещений (зданий и сооружений) – имущества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нежилых помещений (зданий и сооружений) – имущества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Машины и оборудование – имущество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машин и оборудования – имущества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машин и оборудования – имущества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Транспортные средства – имущество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транспортных средств – имущества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стоимости транспортных средств – имущества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Инвентарь производственный и хозяйственный – имущество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инвентаря производственного и хозяйственного – имущества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инвентаря производственного и хозяйственного – имущества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Биологические ресурсы – имущество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биологических ресурсов – имущества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стоимости биологических ресурсов – имущества в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 xml:space="preserve">тарные номера, Местонахождения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Прочие основные средства – имущество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прочих основных средств – имущества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прочих основных средств – имущества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группы, Инвен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тарные номера, Местонахождения объектов (адреса, места хранения),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2" w:name="P808"/>
            <w:bookmarkEnd w:id="2"/>
            <w:r w:rsidRPr="00C441F7">
              <w:rPr>
                <w:rFonts w:ascii="Arial" w:hAnsi="Arial" w:cs="Arial"/>
                <w:szCs w:val="22"/>
              </w:rPr>
              <w:t>Нематериальные активы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Нематериальные активы – иное 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нематериальных активов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НМА, Инвентарные номера,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нематериальных активов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НМА, Инвентарные номера,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3" w:name="P855"/>
            <w:bookmarkEnd w:id="3"/>
            <w:r w:rsidRPr="00C441F7">
              <w:rPr>
                <w:rFonts w:ascii="Arial" w:hAnsi="Arial" w:cs="Arial"/>
                <w:szCs w:val="22"/>
              </w:rPr>
              <w:t>Непроизведенные активы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Объекты НМА, Инвентарные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номера,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Непроизведенные активы – недвижимое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Земля – недвижимое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земли – недвижимого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Кадастровые номера, Местона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хождения объектов (адреса),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земли – недвижимого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Кадастровые номера, Местона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хождения объектов (адреса),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Ресурсы недр – недвижимое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Кадастровые номера, Местона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хождения объектов (адреса),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ресурсов недр – недвижимого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Кадастровые номера, Местона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хождения объектов (адреса),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ресурсов недр – недвижимого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Кадастровые номера, Местона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хождения объектов (адреса),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Прочие непроизведенные активы – недвижимое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Кадастровые номера, Местонахождения объектов (адреса),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стоимости прочих непроизведенных активов – недвижимого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Кадастровые номера, Местонахождения объектов (адреса),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прочих непроизведенных активов – недвижимого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Кадастровые номера,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Непроизведенные активы – иное 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Ресурсы недр – иное движимое имущество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ресурсов недр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ресурсов недр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Прочие непроизведенные активы – иное движимое имущество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прочих непроизведенных активов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Объекты НПА,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прочих непроизведенных активов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Непроизведенные активы в составе имущества концедента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Земля в составе имущества концедента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Кадастровые номера,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земли в составе имущества концедента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Кадастровые номера,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земли в составе имущества концедента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Кадастровые номера, Местонахождения объектов (адреса),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4" w:name="P1108"/>
            <w:bookmarkEnd w:id="4"/>
            <w:r w:rsidRPr="00C441F7">
              <w:rPr>
                <w:rFonts w:ascii="Arial" w:hAnsi="Arial" w:cs="Arial"/>
                <w:szCs w:val="22"/>
              </w:rPr>
              <w:t>Амортизация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недвижимого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жилых помещений – недвижимого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стоимости жилых помещений – недвижимого имущества учреждения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нежилых помещений (зданий и сооружений) – недвижимого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нежилых помещений (зданий и сооружений) – недвижимого имущества учреждения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инвестиционной недвижимости – недвижимого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инвестиционной недвижимости – недвижимого имущества учреждения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Амортизация транспортных средств –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недвижимого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транспортных средств – недвижимого имущества учреждения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нежилых помещений (зданий и сооружений)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нежилых помещений (зданий и сооружений) – иного движимого имущества учреждения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инвестиционной недвижимости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за счет амортизации стоимости инвестицион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ной недвижимости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машин и оборудования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машин и оборудования – иного движимого имущества учреждения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транспортных средств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транспортных средств – иного движимого имущества учреждения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инвентаря производственного и хозяйственного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стоимости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инвентаря производственного и хозяйственного – иного движимого имущества учреждения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Объекты ОС, Инвентарные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Амортизация биологических ресурсов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биологических ресурсов – иного движимого имущества учреждения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прочих основных средств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прочих основных средств – иного движимого имущества учреждения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Амортизация нематериальных активов – иного движимого имущества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нематериальных активов – иного движимого имущества учреждения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прав пользования активами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прав пользования жилыми помещениями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 пользования,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 пользования,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 пользования,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 пользования,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Амортизация прав пользования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машинами и оборудованием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 пользования,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 пользования,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прав пользования транспортными средствами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 пользования,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права пользования транспортных средств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 пользования,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 пользования,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прав пользования инвентарем производственным и хозяйственным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 пользования,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прав пользования биологическими ресурсами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 пользования,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стоимости прав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пользования биологическими ресурсами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 пользования,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прав пользования прочими основными средствами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 пользования,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 пользования,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прав пользования непроизведенными активами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 пользования,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за счет амортизации стоимости прав пользования непроизведенными активами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 пользования, Учетные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имущества, составляющего казну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недвижимого имущества в составе имущества казны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стоимости недвижимого имущества в составе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имущества казны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движимого имущества в составе имущества казны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движимого имущества в составе имущества казны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нематериальных активов в составе имущества казны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нематериальных активов в составе имущества казны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имущества казны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имущества казны в концессии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имущества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жилых помещений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стоимости жилых помещений в концессии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Объекты ОС,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Амортизация нежилых помещений (зданий и сооружений)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нежилых помещений (зданий и сооружений) в концессии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машин и оборудования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машин и оборудования в концессии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транспортных средств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транспортных средств в концессии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инвентаря производственного и хозяйственного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стоимости инвентаря производственного и хозяйственного в концессии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биологических ресурсов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биологических ресурсов в концессии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Амортизация прочего имущества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прочего имущества в концессии за счет амортизации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  <w:bookmarkStart w:id="5" w:name="P1919"/>
            <w:bookmarkEnd w:id="5"/>
            <w:r w:rsidRPr="00C441F7">
              <w:rPr>
                <w:rFonts w:ascii="Arial" w:hAnsi="Arial" w:cs="Arial"/>
                <w:szCs w:val="22"/>
              </w:rPr>
              <w:t xml:space="preserve">Материальные запасы </w:t>
            </w:r>
            <w:r w:rsidRPr="00C441F7">
              <w:rPr>
                <w:rFonts w:ascii="Arial" w:hAnsi="Arial" w:cs="Arial"/>
                <w:szCs w:val="22"/>
                <w:lang w:val="en-US"/>
              </w:rPr>
              <w:t>&lt;1&gt;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Материальные запасы – иное 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Медикаменты и перевязочные средства – иное 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стоимости медикаментов и перевязочных средств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Объекты МЗ,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стоимости медикаментов и перевязочных средств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Продукты питания – иное 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продуктов питания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продуктов питания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Горюче–смазочные материалы – иное 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стоимости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горюче–смазочных материалов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Объекты МЗ, Единицы измерений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стоимости горюче–смазочных материалов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Строительные материалы – иное 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строительных материалов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строительных материалов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Мягкий инвентарь – иное 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стоимости мягкого инвентаря – иного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Объекты МЗ, Единицы измерений МЗ, Сорт МЗ, Количество МЗ, ОЛ, Местонахождения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стоимости мягкого инвентаря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Прочие материальные запасы – иное 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прочих материальных запасов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прочих материальных запасов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6" w:name="P2139"/>
            <w:bookmarkEnd w:id="6"/>
            <w:r w:rsidRPr="00C441F7">
              <w:rPr>
                <w:rFonts w:ascii="Arial" w:hAnsi="Arial" w:cs="Arial"/>
                <w:szCs w:val="22"/>
              </w:rPr>
              <w:t>Готовая продукция – иное 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готовой продукции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стоимости готовой продукции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7" w:name="P2172"/>
            <w:bookmarkEnd w:id="7"/>
            <w:r w:rsidRPr="00C441F7">
              <w:rPr>
                <w:rFonts w:ascii="Arial" w:hAnsi="Arial" w:cs="Arial"/>
                <w:szCs w:val="22"/>
              </w:rPr>
              <w:t>Товары – иное 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товаров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товаров – иного движимого имущества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8" w:name="P2205"/>
            <w:bookmarkEnd w:id="8"/>
            <w:r w:rsidRPr="00C441F7">
              <w:rPr>
                <w:rFonts w:ascii="Arial" w:hAnsi="Arial" w:cs="Arial"/>
                <w:szCs w:val="22"/>
              </w:rPr>
              <w:t>Наценка на товары – иное движимое имущество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Изменение за счет наценки стоимости товаров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МЗ, Единицы измерений МЗ, Сорт МЗ, Количество МЗ, ОЛ, Местонахождения объектов (адреса, места хранения)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9" w:name="P2235"/>
            <w:bookmarkEnd w:id="9"/>
            <w:r w:rsidRPr="00C441F7">
              <w:rPr>
                <w:rFonts w:ascii="Arial" w:hAnsi="Arial" w:cs="Arial"/>
                <w:szCs w:val="22"/>
              </w:rPr>
              <w:t>Вложения в нефинансовые активы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недвижимое имуществ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Вложения в основные средства – недвижимое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 (номера ФАИП по инвестициям)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вложений в основные средства – недвижимое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 (номера ФАИП по инвестициям)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вложений в основные средства – недвижимое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 (номера ФАИП по инвестициям)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непроизведенные активы – недвижимое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 (номера ФАИП по инвестициям)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вложений в непроизведенные активы – недвижимое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 (номера ФАИП по инвестициям)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вложений в непроизведенные активы – недвижимое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 (номера ФАИП по инвестициям)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иное 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основные средства – иное 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вложений в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основные средства – иное 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вложений в основные средства – иное 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нематериальные активы – иное 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вложений в нематериальные активы – иное 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вложений в нематериальные активы – иное 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непроизведенные активы – иное 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вложений в непроизведенные активы – иное 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вложений в непроизведенные активы – иное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материальные запасы – иное 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вложений в материальные запасы – иное 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вложений в материальные запасы – иное движимое имущество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объекты финансовой аренды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основные средства – объекты финансовой аренды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вложений в основные средства – объекты финансовой аренды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вложений в основные средства – объекты финансовой аренды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имущество концедента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Вложения в основные средства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Контрагенты (концессионеры),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вложений в основные средства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Контрагенты (концессионеры),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вложений в основные средства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Контрагенты (концессионеры),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непроизведенные активы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Контрагенты (концессионеры),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вложений в непроизведенные активы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Контрагенты (концессионеры), ОЛ,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вложений в непроизведенные активы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Контрагенты (концессионеры), ОЛ, Учетные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10" w:name="P2624"/>
            <w:bookmarkEnd w:id="10"/>
            <w:r w:rsidRPr="00C441F7">
              <w:rPr>
                <w:rFonts w:ascii="Arial" w:hAnsi="Arial" w:cs="Arial"/>
                <w:szCs w:val="22"/>
              </w:rPr>
              <w:t>Нефинансовые активы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Недвижимое имущество учреждения в пути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Основные средства – недвижимое имущество учреждения в пути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Учетные номера (номера ФАИП по инвестициям), Контрагенты (поставщики)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основных средств – недвижимого имущества учреждения в пути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Учетные номера (номера ФАИП по инвестициям), Контрагенты (поставщики)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стоимости основных средств – недвижимого имущества учреждения в пути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Учетные номера (номера ФАИП по инвестициям), Контрагенты (поставщики)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Иное движимое имущество учреждения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Основные средства – иное движимое имущество учреждения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Контрагенты (поставщики)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основных средств – иного движимого имущества учреждения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Контрагенты (поставщики)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основных средств – иного движимого имущества учреждения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Контрагенты (поставщики)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Материальные запасы – иное движимое имущество учреждения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Контрагенты (поставщики)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стоимости материальных запасов – иного движимого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имущества учреждения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Контрагенты (поставщики)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материальных запасов – иного движимого имущества учреждения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Контрагенты (поставщики)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11" w:name="P2771"/>
            <w:bookmarkEnd w:id="11"/>
            <w:r w:rsidRPr="00C441F7">
              <w:rPr>
                <w:rFonts w:ascii="Arial" w:hAnsi="Arial" w:cs="Arial"/>
                <w:szCs w:val="22"/>
              </w:rPr>
              <w:t>Нефинансовые активы имущества казны</w:t>
            </w:r>
            <w:r w:rsidRPr="00C441F7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C441F7">
              <w:rPr>
                <w:rFonts w:ascii="Arial" w:hAnsi="Arial" w:cs="Arial"/>
                <w:szCs w:val="22"/>
              </w:rPr>
              <w:t>&lt;1&gt;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Нефинансовые активы, составляющие казну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Недвижимое имущество, составляющее казну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недвижимого имущества, составляющего казну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недвижимого имущества, составляющего казну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Движимое имущество, составляющее казну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движимого имущества, составляющего казну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стоимости движимого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имущества, составляющего казну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Ценности государственных фондов России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ценностей государственных фондов России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ценностей государственных фондов России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Нематериальные активы, составляющие казну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нематериальных активов, составляющих казну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нематериальных активов, составляющих казну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Непроизведенные активы, составляющие казну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непроизведенных активов, составляющих казну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непроизведе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нных активов, составляющих казну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Материальные запасы, составляющие казну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материальных запасов, составляющих казну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материальных запасов, составляющих казну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Прочие активы, составляющие казну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Идентификационные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прочих активов, составляющих казну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Идентификационные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прочих активов, составляющих казну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Идентификационные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Нефинансовые активы, составляющие казну, в концессии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Недвижимое имущество концедента, составляющее казну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номера, Контрагенты (концессионеры)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стоимости недвижимого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имущества концедента, составляющего казну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Объекты казны, Реестровые номера, Контрагенты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(концессионеры)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стоимости недвижимого имущества концедента, составляющего казну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номера, Контрагенты (концессионеры)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Движимое имущество концедента, составляющее казну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номера, Контрагенты (концессионеры)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движимого имущества концедента, составляющего казну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номера, Контрагенты (концессионеры)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движимого имущества концедента, составляющего казну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номера, Контрагенты (концессионеры)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Непроизведенные активы (земля) концедента, составляющие казну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номера, Контрагенты (концессионеры)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непроизведенного актива (земли) концедента, составляющего казну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номера, Контрагенты (концессионеры)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стоимости непроизведенного актива (земли) концедента,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составляющего казну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казны, Реестровые номера, Контрагенты (концессионеры)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12" w:name="P3150"/>
            <w:bookmarkEnd w:id="12"/>
            <w:r w:rsidRPr="00C441F7">
              <w:rPr>
                <w:rFonts w:ascii="Arial" w:hAnsi="Arial" w:cs="Arial"/>
                <w:szCs w:val="22"/>
              </w:rPr>
              <w:t>Затраты на изготовление готовой продукции, выполнение работ, услуг &lt;1&gt;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групптровочный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Себестоимость готовой продукции, работ, услуг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производимой учреждением готовой продукции, выполняемых работ, услуг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Накладные расходы производства готовой продукции, работ, услуг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Накладные расходы производства готовой продукции, работ, услуг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производимой учреждением готовой продукции, выполняемых работ, услуг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  <w:r w:rsidRPr="00C441F7">
              <w:rPr>
                <w:rFonts w:ascii="Arial" w:hAnsi="Arial" w:cs="Arial"/>
                <w:szCs w:val="22"/>
              </w:rPr>
              <w:t>Общехозяйственные расходы</w:t>
            </w:r>
            <w:r w:rsidRPr="00C441F7">
              <w:rPr>
                <w:rFonts w:ascii="Arial" w:hAnsi="Arial" w:cs="Arial"/>
                <w:szCs w:val="22"/>
                <w:lang w:val="en-US"/>
              </w:rPr>
              <w:t xml:space="preserve"> &lt;1&gt;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Общехозяйственные расходы на производство готовой продукции, работ,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производимой учреждением готовой продукции, выполняемых работ, услуг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Права пользования активами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Права пользования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нефинансовыми активами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Права пользования жилыми помещениями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прав пользования жилыми помещениями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прав пользования жилыми помещениями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прав пользования нежилыми помещениями (зданиями и соору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жениями)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Права пользования машинами и оборудованием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Права пользования транспортными средствами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Права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пользования инвентарем производственным и хозяйственным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Объекты права,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Права пользования биологическими ресурсами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прав пользования биологическими ресурсами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прав пользования биологическими ресурсами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Права пользования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прочими основными средствами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Объекты права, Учетные номера,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стоимости прав пользования прочими основными средствами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Права пользования непроизведенными активами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права пользования непроизведенными активами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права пользования непроизведенными активами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права, Учетные номера, Контрагенты (правообладатели, арендодатели), Местонахождения объектов (адреса), ОЛ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Обесценение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Обесценение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недвижимого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Обесценение жилых помещений – недвижимого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жилых помещений – недвижимого имущества учреждения за счет обесценения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Обесценение нежилых помещений (зданий и сооружений) – недвижимого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нежилых помещений (зданий и сооружений) – недвижимого имущества учреждения за счет обесценения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Обесценение инвестиционной недвижимости – недвижимого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стоимости инвестиционной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недвижимости – недвижимого имущества учреждения за счет обесценения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Обесценение транспортных средств – недвижимого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транспортных средств – недвижимого имущества учреждения за счет обесценения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Обесценение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Обесценение нежилых помещений (зданий и сооружений)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нежилых помещений (зданий и сооружений) – иного движимого имущества учреждения за счет обесценения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Обесценение инвестиционной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недвижимости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инвестиционной недвижимости – иного движимого имущества учреждения за счет обесценения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Обесценение машин и оборудования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машин и оборудования – иного движимого имущества учреждения за счет обесценения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Обесценение транспортных средств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транспортных средств – иного движимого имущества учреждения за счет обесценения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Обесценение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инвентаря производственного и хозяйственного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Объекты ОС,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стоимости инвентаря производственного и хозяйственного – иного движимого имущества учреждения за счет обесценения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Обесценение биологических ресурсов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биологических ресурсов – иного движимого имущества учреждения за счет обесценения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Обесценение прочих основных средств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стоимости прочих основных средств – иного движимого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имущества учреждения за счет обесценения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Обесценение нематериальных активов – иного движимого имущества учреждения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нематериальных активов – иного движимого имущества учреждения за счет обесценения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ОС, Инвентарные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Обесценение непроизведенных активов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Обесценение земли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Кадастровые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земли за счет обесценения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Кадастровые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Обесценение ресурсов недр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Кадастровые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ресурсов недр за счет обесценения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Кадастровые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Обесценение прочих непроизведенных активов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Учетные номера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стоимости прочих непроизведенных активов за счет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обесценения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НПА, Учетные номера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outlineLvl w:val="2"/>
              <w:rPr>
                <w:rFonts w:ascii="Arial" w:hAnsi="Arial" w:cs="Arial"/>
                <w:szCs w:val="22"/>
              </w:rPr>
            </w:pPr>
            <w:bookmarkStart w:id="13" w:name="P4383"/>
            <w:bookmarkEnd w:id="13"/>
            <w:r w:rsidRPr="00C441F7">
              <w:rPr>
                <w:rFonts w:ascii="Arial" w:hAnsi="Arial" w:cs="Arial"/>
                <w:szCs w:val="22"/>
              </w:rPr>
              <w:t>РАЗДЕЛ 2. ФИНАНСОВЫЕ АКТИВЫ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14" w:name="P4394"/>
            <w:bookmarkEnd w:id="14"/>
            <w:r w:rsidRPr="00C441F7">
              <w:rPr>
                <w:rFonts w:ascii="Arial" w:hAnsi="Arial" w:cs="Arial"/>
                <w:szCs w:val="22"/>
              </w:rPr>
              <w:t>Денежные средства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15" w:name="P4405"/>
            <w:bookmarkEnd w:id="15"/>
            <w:r w:rsidRPr="00C441F7">
              <w:rPr>
                <w:rFonts w:ascii="Arial" w:hAnsi="Arial" w:cs="Arial"/>
                <w:szCs w:val="22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Лицевые счета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Лицевые счета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Лицевые счета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Лицевые счета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Денежные средства учреждения в кредитной организации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16" w:name="P4464"/>
            <w:bookmarkEnd w:id="16"/>
            <w:r w:rsidRPr="00C441F7">
              <w:rPr>
                <w:rFonts w:ascii="Arial" w:hAnsi="Arial" w:cs="Arial"/>
                <w:szCs w:val="22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Номера счетов в кредитных учреждениях,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Поступления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денежных средств учреждения на счета в кредитной организации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Номера счетов в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кредитных учреждениях,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Выбытия денежных средств учреждения со счетов в кредитной организации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Номера счетов в кредитных учреждениях,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17" w:name="P4497"/>
            <w:bookmarkEnd w:id="17"/>
            <w:r w:rsidRPr="00C441F7">
              <w:rPr>
                <w:rFonts w:ascii="Arial" w:hAnsi="Arial" w:cs="Arial"/>
                <w:szCs w:val="22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Номера счетов в кредитных учреждениях,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Поступления денежных средств и их эквивалентов учреждения на депозитные счета в кредитной организации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Номера счетов в кредитных учреждениях,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Выбытия денежных средств и их эквивалентов учреждения с депозитных счетов в кредитной организации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Номера счетов в кредитных учреждениях,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18" w:name="P4530"/>
            <w:bookmarkEnd w:id="18"/>
            <w:r w:rsidRPr="00C441F7">
              <w:rPr>
                <w:rFonts w:ascii="Arial" w:hAnsi="Arial" w:cs="Arial"/>
                <w:szCs w:val="22"/>
              </w:rPr>
              <w:t>Денежные средства учреждения в кредитной организации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Номера счетов в кредитных учреждениях,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Поступление денежных средств учреждения в кредитной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организации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Номера счетов в кредитных учреждениях,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Выбытия денежных средств учреждения в кредитной организации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Номера счетов в кредитных учреждениях,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Денежные средства учреждения на специальных счетах в кредитной организации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Номера счетов в кредитных учреждениях,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Поступления денежных средств учреждения на специальные счета в кредитной организации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Номера счетов в кредитных учреждениях,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Выбытия денежных средств учреждения со специальных счетов в кредитной организации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Номера счетов в кредитных учреждениях,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19" w:name="P4599"/>
            <w:bookmarkEnd w:id="19"/>
            <w:r w:rsidRPr="00C441F7">
              <w:rPr>
                <w:rFonts w:ascii="Arial" w:hAnsi="Arial" w:cs="Arial"/>
                <w:szCs w:val="22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Номера счетов в кредитных учреждениях,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Поступления денежных средств учреждения в иностранной валюте на счет в кредитной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организации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Номера счетов в кредитных учреждениях,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Выбытия денежных средств учреждения в иностранной валюте со счета в кредитной организации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Номера счетов в кредитных учреждениях,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Денежные средства в кассе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20" w:name="P4643"/>
            <w:bookmarkEnd w:id="20"/>
            <w:r w:rsidRPr="00C441F7">
              <w:rPr>
                <w:rFonts w:ascii="Arial" w:hAnsi="Arial" w:cs="Arial"/>
                <w:szCs w:val="22"/>
              </w:rPr>
              <w:t>Касса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Поступления средств в кассу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Выбытия средств из кассы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21" w:name="P4676"/>
            <w:bookmarkEnd w:id="21"/>
            <w:r w:rsidRPr="00C441F7">
              <w:rPr>
                <w:rFonts w:ascii="Arial" w:hAnsi="Arial" w:cs="Arial"/>
                <w:szCs w:val="22"/>
              </w:rPr>
              <w:t>Денежные документы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Поступления денежных документов в кассу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денежных документов,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Выбытия денежных документов из кассы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денежных документов,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22" w:name="P4709"/>
            <w:bookmarkEnd w:id="22"/>
            <w:r w:rsidRPr="00C441F7">
              <w:rPr>
                <w:rFonts w:ascii="Arial" w:hAnsi="Arial" w:cs="Arial"/>
                <w:szCs w:val="22"/>
              </w:rPr>
              <w:t>Средства на счетах бюджета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денежных документов, ОЛ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Средства на счетах бюджета в органе Федерального казначейства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23" w:name="P4731"/>
            <w:bookmarkEnd w:id="23"/>
            <w:r w:rsidRPr="00C441F7">
              <w:rPr>
                <w:rFonts w:ascii="Arial" w:hAnsi="Arial" w:cs="Arial"/>
                <w:szCs w:val="22"/>
              </w:rPr>
              <w:t xml:space="preserve">Средства на счетах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бюджета в рублях в органе Федерального казначейства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Поступления средств на счета бюджета в рублях в органе Федерального казначейства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Выбытия средств со счетов бюджета в рублях в органе Федерального казначейства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24" w:name="P4764"/>
            <w:bookmarkEnd w:id="24"/>
            <w:r w:rsidRPr="00C441F7">
              <w:rPr>
                <w:rFonts w:ascii="Arial" w:hAnsi="Arial" w:cs="Arial"/>
                <w:szCs w:val="22"/>
              </w:rPr>
              <w:t>Средства на счетах бюджета в органе Федерального казначейства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Поступления средств на счетах бюджета в органе Федерального казначейства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Выбытия средств со счетов бюджета в органе Федерального казначейства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25" w:name="P4797"/>
            <w:bookmarkEnd w:id="25"/>
            <w:r w:rsidRPr="00C441F7">
              <w:rPr>
                <w:rFonts w:ascii="Arial" w:hAnsi="Arial" w:cs="Arial"/>
                <w:szCs w:val="22"/>
              </w:rPr>
              <w:t xml:space="preserve">Средства на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счетах бюджета в иностранной валюте в органах Федерального казначейства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Поступления средств на счета бюджета в иностранной валюте в органе Федерального казначейства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Выбытия средств со счетов бюджета в иностранной валюте в органе Федерального казначейства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Средства на счетах бюджета в кредитной организации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26" w:name="P4841"/>
            <w:bookmarkEnd w:id="26"/>
            <w:r w:rsidRPr="00C441F7">
              <w:rPr>
                <w:rFonts w:ascii="Arial" w:hAnsi="Arial" w:cs="Arial"/>
                <w:szCs w:val="22"/>
              </w:rPr>
              <w:t>Средства на счетах бюджета в рублях в кредитной организации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Поступления средств на счета бюджета в рублях в кредитной организации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Выбытия средств со счетов бюджета в рублях в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кредитной организации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27" w:name="P4874"/>
            <w:bookmarkEnd w:id="27"/>
            <w:r w:rsidRPr="00C441F7">
              <w:rPr>
                <w:rFonts w:ascii="Arial" w:hAnsi="Arial" w:cs="Arial"/>
                <w:szCs w:val="22"/>
              </w:rPr>
              <w:t>Средства на счетах бюджета в кредитной организации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Поступления средств на счета бюджета в кредитной организации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Выбытия средств со счетов бюджета в кредитной организации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28" w:name="P4907"/>
            <w:bookmarkEnd w:id="28"/>
            <w:r w:rsidRPr="00C441F7">
              <w:rPr>
                <w:rFonts w:ascii="Arial" w:hAnsi="Arial" w:cs="Arial"/>
                <w:szCs w:val="22"/>
              </w:rPr>
              <w:t>Средства на счетах бюджета в иностранной валюте в кредитной организации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Поступления средств на счета бюджета в иностранной валюте в кредитной организации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Выбытия средств со счетов бюджета в иностранной валюте в кредитной организации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Средства бюджета на депозитных счетах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29" w:name="P4951"/>
            <w:bookmarkEnd w:id="29"/>
            <w:r w:rsidRPr="00C441F7">
              <w:rPr>
                <w:rFonts w:ascii="Arial" w:hAnsi="Arial" w:cs="Arial"/>
                <w:szCs w:val="22"/>
              </w:rPr>
              <w:lastRenderedPageBreak/>
              <w:t>Средства бюджета на депозитных счетах в рублях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Поступления средств бюджета и их эквивалентов на депозитные счета в рублях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Выбытия средств бюджета и их эквивалентов с депозитных счетов в рублях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30" w:name="P4984"/>
            <w:bookmarkEnd w:id="30"/>
            <w:r w:rsidRPr="00C441F7">
              <w:rPr>
                <w:rFonts w:ascii="Arial" w:hAnsi="Arial" w:cs="Arial"/>
                <w:szCs w:val="22"/>
              </w:rPr>
              <w:t>Средства бюджета на депозитных счетах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Поступления средств бюджета на депозитные счета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Выбытия средств бюджета с депозитных счетов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31" w:name="P5017"/>
            <w:bookmarkEnd w:id="31"/>
            <w:r w:rsidRPr="00C441F7">
              <w:rPr>
                <w:rFonts w:ascii="Arial" w:hAnsi="Arial" w:cs="Arial"/>
                <w:szCs w:val="22"/>
              </w:rPr>
              <w:t>Средства бюджета на депозитных счетах в иностранной валюте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Поступления средств бюджета на депозитные счета в иностранной валюте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Выбытия средств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бюджета с депозитных счетов в иностранной валюте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32" w:name="P5092"/>
            <w:bookmarkEnd w:id="32"/>
            <w:r w:rsidRPr="00C441F7">
              <w:rPr>
                <w:rFonts w:ascii="Arial" w:hAnsi="Arial" w:cs="Arial"/>
                <w:szCs w:val="22"/>
              </w:rPr>
              <w:t>Финансовые вложения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33" w:name="P5103"/>
            <w:bookmarkEnd w:id="33"/>
            <w:r w:rsidRPr="00C441F7">
              <w:rPr>
                <w:rFonts w:ascii="Arial" w:hAnsi="Arial" w:cs="Arial"/>
                <w:szCs w:val="22"/>
              </w:rPr>
              <w:t xml:space="preserve">Ценные бумаги, кроме акций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Облигации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генты (эмитенты)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облигаций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генты (эмитенты)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облигаций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генты (эмитенты)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Векселя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генты (эмитенты)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векселей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генты (эмитенты)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векселей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генты (эмитенты)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Иные ценные бумаги, кроме акций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генты (эмитенты)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стоимости иных ценных бумаг, кроме акций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генты (эмитенты)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стоимости иных ценных бумаг, кроме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акций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генты (эмитенты)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34" w:name="P5213"/>
            <w:bookmarkEnd w:id="34"/>
            <w:r w:rsidRPr="00C441F7">
              <w:rPr>
                <w:rFonts w:ascii="Arial" w:hAnsi="Arial" w:cs="Arial"/>
                <w:szCs w:val="22"/>
              </w:rPr>
              <w:t>Акции и иные формы участия в капитале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Акции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акций (документарные, бездокументарные), Контрагенты (эмитенты)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акций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акций (документарные, бездокументарные), Контрагенты (эмитенты)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акций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акций (документарные, бездокументарные), Контрагенты (эмитенты)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8558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Участие в государственных (муниципальных) пред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приятиях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 (ФГУП)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участия в государственных (муниципальных) пред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приятиях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 (ФГУП)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участия в государственных (муниципальных) пред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приятиях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 (ФГУП)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Участие в государственных (муни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ципальных) учреждениях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 (ФГУП)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участия в государствен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ных (муни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ципальных) учреждениях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 (ФГУП)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участия в государственных (муни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ципальных) учреждениях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 (ФГУП)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Иные  формы участия в капитале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 (ФГУП)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иных  форм участия в капитале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 (ФГУП)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иных  форм участия в капитале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 (ФГУП)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35" w:name="P5359"/>
            <w:bookmarkEnd w:id="35"/>
            <w:r w:rsidRPr="00C441F7">
              <w:rPr>
                <w:rFonts w:ascii="Arial" w:hAnsi="Arial" w:cs="Arial"/>
                <w:szCs w:val="22"/>
              </w:rPr>
              <w:t>Иные финансовые активы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Доли в международных организациях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стоимости долей в меж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дународных организациях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стоимости долей в меж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дународных организациях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Прочие финансовые активы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стоимости прочих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финансовых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Объекты финансовых вложений,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стоимости прочих финансовых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  <w:bookmarkStart w:id="36" w:name="P5439"/>
            <w:bookmarkEnd w:id="36"/>
            <w:r w:rsidRPr="00C441F7">
              <w:rPr>
                <w:rFonts w:ascii="Arial" w:hAnsi="Arial" w:cs="Arial"/>
                <w:szCs w:val="22"/>
              </w:rPr>
              <w:t>Расчеты по доходам</w:t>
            </w:r>
            <w:r w:rsidRPr="00C441F7">
              <w:rPr>
                <w:rFonts w:ascii="Arial" w:hAnsi="Arial" w:cs="Arial"/>
                <w:szCs w:val="22"/>
                <w:lang w:val="en-US"/>
              </w:rPr>
              <w:t xml:space="preserve"> &lt;1&gt;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плательщиками налогам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плательщиков),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налогам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плательщиков),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налогам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плательщиков),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плательщиками государ</w:t>
            </w:r>
            <w:r w:rsidR="008558C5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ственных пошлин, сборов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плательщиков),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государственным пошлинам, сборам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плательщиков),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задолженности по государственным пошлинам, сборам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 (плательщики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доходов, группы плательщиков),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с плательщиками таможенных платежей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плательщиков),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таможенным пошлинам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плательщиков),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таможенным пошлинам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плательщиков),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плательщиками по обязательным страховым взносам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плательщиков),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обязательным страховым взносам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плательщиков),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обязательным страховым взносам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плательщиков),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от собственности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доходам от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операционной аренды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 (плательщики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 xml:space="preserve">Увеличение дебиторской задолженности по доходам от операционной аренды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доходам от операционной аренды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от финансовой аренды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доходам от финансовой аренды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доходам от финансовой аренды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доходам от платежей при пользовании природными ресурсами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 xml:space="preserve">Уменьшение дебиторской задолженности по доходам от платежей при пользовании природными ресурсами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доходам от процентов по депозитам, остаткам денежных средств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доходам от процентов по депозитам, остаткам денежных средств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122376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от процентов по иным финан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совым инст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рументам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дохо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дам от про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центов по иным фина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нсовым инст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 xml:space="preserve">рументам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 доходам от процентов по иным финан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совым инст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 xml:space="preserve">рументам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от дивидендов от объектов инвестирования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дохо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дам от объе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ктов инвес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 xml:space="preserve">тирования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доходам от объектов инвестирования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доходам от предоставления неисключите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льных прав на результаты интеллектуальной деятельности и средства индивидуализации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иным дохо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дам от собс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твенности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иным доходам от собственности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иным доходам от собственности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rPr>
          <w:trHeight w:val="58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от концессионной платы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ти по доходам от концессионной платы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 (плательщики доходов, группы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 xml:space="preserve">Уменьшение дебиторской задолженности по доходам от концессионной платы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rPr>
          <w:trHeight w:val="178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от оказания платных услуг (работ)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доходам от оказания платных услуг (работ)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доходам от оказания платных услуг (работ)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от оказания услуг по программе обязательного медицин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ского страхо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задолженности по доходам от оказания услуг по программе обязательного медицинского страхования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 (плательщики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 xml:space="preserve">Уменьшение дебиторской задолженности по доходам от оказания услуг по программе обязательного медицинского страхования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доходам от платы за предоставление информации из государственных источников (реестров)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доходам от платы за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предоставление информации из государственных источников (реестров)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условным арендным платежам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условным арендным платежам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условным арендным платежам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доходам бюджета от возврата субсидий на выполнение государственного (муниципального)  задания 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расчетам по доходам бюджета от возврата субсидий на выполнение государственного (муниципального)  задания 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 xml:space="preserve">Уменьшение дебиторской задолженности по расчетам по доходам бюджета от возврата субсидий на выполнение государственного (муниципального)  задания 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суммам штрафов, пеней, неустоек, возмещений ущерба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доходам от штрафных санкций за нарушение законодательства о закупках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суммам штрафных санкций за нарушение законодательства о закупках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суммам штрафных санкций за нарушение законодательства о закупках  &lt;2&gt;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доходам от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возмещения ущерба имуществу (за исключением страховых возмещений)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 (плательщики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 xml:space="preserve">Увеличение дебиторской задолженности по доходам от возмещения ущерба имуществу (за исключением страховых возмещений)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доходам от возмещения ущерба имуществу (за исключением страховых возмещений)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доходам от прочих сумм принудительного изъятия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доходам от прочих сумм принудительного изъятия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 xml:space="preserve">Расчеты по безвозмездным денежным поступлениям  текущего характера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поступлениям текущего характера от других бюджетов бюджетной системы Российской Федерации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поступлениям текущего характера от других бюджетов бюджетной системы Российской Федерации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поступлениям текущего характера в бюджеты бюджетной системы Российской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Федерации от бюджетных и автономных учреждений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 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 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поступлениям текущего характера от организаций государствен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ного сектора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 xml:space="preserve">Уменьшение дебиторской задолженности по поступлениям текущего характера от организаций государственного сектора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      3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поступлениям текущего характера от иных резидентов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(за исключением сектора государственного управления и организаций государственного сектора)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поступлениям текущего характера от наднациональных организаций и правительств иностранных государств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поступлениям текущего характера от наднациональных организаций и правительств иностранных государств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поступлениям текущего характера от международн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ых организаций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 xml:space="preserve">Увеличение дебиторской задолженности по поступлениям текущего характера от международных организаций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поступлениям текущего характера от международных организаций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поступлениям текущего характера от нерезидентов (за исключением наднациональных организаций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и правительств иностранных государств, международных финансовых организаций)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безвозмездным денеж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ным поступ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лениям капитального характера</w:t>
            </w:r>
          </w:p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поступлениям капитального характера от других бюджетов бюджетной системы Российской Федерации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поступления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м капитального характера от других бюджетов бюджетной системы Российской Федерации 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 xml:space="preserve">Уменьшение дебиторской задолженности по поступлениям капитального характера от других бюджетов бюджетной системы Российской Федерации 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 xml:space="preserve">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поступлениям капиталь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ного харак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тера от орга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низаций государственного сектора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поступ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 xml:space="preserve">лениям капитального характера от организаций государственного сектора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поступ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 xml:space="preserve">лениям капитального характера от организаций государственного сектора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поступ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 xml:space="preserve">лениям капитального характера от иных резидентов (за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дебиторской задолженности по поступ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 xml:space="preserve">лениям капитального характера от иных резидентов (за исключением сектора государственного управления и организаций государственного сектора)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поступ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 xml:space="preserve">лениям капитального характера от иных резидентов (за исключением сектора государственного управления и организаций государственного сектора)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поступ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 xml:space="preserve">лениям капитального характера от наднациональных организаций и правительств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иностранных государств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дебиторской задолженности по поступ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 xml:space="preserve">лениям капитального характера от наднациональных организаций и правительств иностранных государств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поступ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 xml:space="preserve">лениям капитального характера от наднациональных организаций и правительств иностранных государств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поступ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лениям капитального характера от международных организаций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поступ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 xml:space="preserve">лениям капитального характера от международных организаций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поступ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лениям капитального характера от международных организаций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поступ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лениям капитального характера от нерезидентов (за исклю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чением наднациональных органи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заций и правительств иностранных государств, международных организаций)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поступ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лениям капитального характера от нерезидентов (за исклю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чением наднациональных органи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 xml:space="preserve">заций и правительств иностранных государств, международных организаций)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поступ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лениям капитального характера от нерезидентов (за исклю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 xml:space="preserve">чением наднациональных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организаций и правите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 xml:space="preserve">льств иностранных государств, международных организаций)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доходам от операций с активами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от операций с основными средствами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от операций с нематериальными активами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дохо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дам от операций с нематериальными активами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задолженности по доходам от операций с нематериальными активами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 (плательщики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доходам от операций с непроизведенными активами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от операций с материальными запасами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доходам от операций с материальны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ми запасами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доходам от операций с финансовыми активами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прочим доходам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невыясненным поступл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ениям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невыяс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ненным поступлениям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невыяс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ненным поступлениям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иным доходам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задолженности по иным доходам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 (плательщики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доходов, группы плательщиков)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 иным доходам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(плательщики доходов, группы плательщиков)</w:t>
            </w:r>
          </w:p>
        </w:tc>
      </w:tr>
      <w:tr w:rsidR="00C441F7" w:rsidRPr="00C441F7" w:rsidTr="00122376">
        <w:tc>
          <w:tcPr>
            <w:tcW w:w="1555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37" w:name="P88"/>
            <w:bookmarkStart w:id="38" w:name="P6559"/>
            <w:bookmarkEnd w:id="37"/>
            <w:bookmarkEnd w:id="38"/>
            <w:r w:rsidRPr="00C441F7">
              <w:rPr>
                <w:rFonts w:ascii="Arial" w:hAnsi="Arial" w:cs="Arial"/>
                <w:szCs w:val="22"/>
              </w:rPr>
              <w:t>Расчеты по выданным авансам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заработной плате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зара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ботной плате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122376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зара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ботной плате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прочим несоциальным выплатам персоналу в денежной форме 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дебиторской задолженности по прочим несоциальным выплатам персоналу в денежной форме 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Сотрудники,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авансам по начислениям на выплаты по оплате труда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авансам по прочим несоциальным выплатам персоналу в натуральной форме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дебиторской задолженности по авансам по прочим несоциальным выплатам персоналу в натуральной форме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Сотрудники,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авансам по работам, услугам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по услугам связи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по услугам связи&lt;2&gt;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авансам по услугам связи&lt;2&gt;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по транспортным услугам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по транспортным услугам&lt;2&gt;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авансам по транспортны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м услугам 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авансам по коммунальным услугам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по коммунальным услугам 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авансам по коммунальным услугам 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по арендной плате за пользование имуществом (за исключением земельных участков и других обособленны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х природных объектов) 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 авансам по арендной плате за пользование имуществом (за исключением земельных участков и других обособленных природных объектов) 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по работам, услугам по содержанию имущества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по работам, услугам по содержанию имущества&lt;2&gt;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авансам по работам, услугам по содержанию имущества&lt;2&gt;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по прочим работам, услугам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дебиторской задолженности по авансам по прочим работам, услугам&lt;2&gt;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авансам по прочим работам, услугам&lt;2&gt;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по страхованию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по страхованию&lt;2&gt;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авансам по страхованию&lt;2&gt;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авансам по услугам, работам для целей капитальных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вложений&lt;2&gt;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 авансам по услугам, работам для целей капитальных вложений&lt;2&gt;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объектами&lt;2&gt;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авансам по арендной плате за пользование земельными участками и другими обособленными природными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объектами&lt;2&gt;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авансам по поступлению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по приобретению основных средств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по приобретению основных средств&lt;2&gt;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авансам по приобретению основных средств&lt;2&gt;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по приобретению нематериальных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по приобретению нематериальных активов&lt;2&gt;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авансам по приобретени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ю нематериальных активов&lt;2&gt;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авансам по приобретению непроизведенных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по приобретению непроизведенных активов&lt;2&gt;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авансам по приобретению непроизведенных активов&lt;2&gt;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по приобретению матери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альных запасов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по приобретению материальных запасов&lt;2&gt;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авансам по приобретени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ю материальных запасов&lt;2&gt;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авансовым безвозмездным перечислениям текущего характера  государственным (муниципальным) бюджетным и автономным учреждениям*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122376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авансовым безвозмездным перечислениям текущего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характера  государственным (муни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ципальным) бюджетным и и автоном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ным учреж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дениям*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авансовым</w:t>
            </w:r>
            <w:r w:rsidRPr="00C441F7" w:rsidDel="00593E3C">
              <w:rPr>
                <w:rFonts w:ascii="Arial" w:hAnsi="Arial" w:cs="Arial"/>
                <w:szCs w:val="22"/>
              </w:rPr>
              <w:t xml:space="preserve"> </w:t>
            </w:r>
            <w:r w:rsidRPr="00C441F7">
              <w:rPr>
                <w:rFonts w:ascii="Arial" w:hAnsi="Arial" w:cs="Arial"/>
                <w:szCs w:val="22"/>
              </w:rPr>
              <w:t>безвозмездным перечис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лениям текущего характера  финансовым организациям государс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твенного сектора на производство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совым безвозмездным перечис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лениям текущего характера  финансовым организациям государс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твенного сектора на производств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совым безвозмездным перечи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слениям текущего характера  финансовым организациям государс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твенного сектора на производство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авансовым безвозмездным перечис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лениям текущего характера  иным финансовым организациям (за исклю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чением финансовых организаций государственного сектора) на произ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водство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авансовым безвозмездным перечислениям текущего характера 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авансовым безвозмездным перечислениям текущего характера  иным финансовым организациям (за исключением финансовых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организаций государственного сектора) на производство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авансовым безвозмездным перечис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лениям текущего характера  нефинансовым органи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зациям государственного сектора на производство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авансовым безвозмездным перечис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лениям текущего характера  нефинансовым органи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зациям государственного сектора на производство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122376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 дебиторской задолженности по авансовым безвозмездным перечис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лениям текущего характера  нефинансовым организа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циям госу</w:t>
            </w:r>
            <w:r w:rsidR="00122376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дарственного сектора на производство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авансовым безвозмездным перечислениям текущего характера 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дебиторской задолженности по аван</w:t>
            </w:r>
            <w:r w:rsidR="00352642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совым безвозмездным перечис</w:t>
            </w:r>
            <w:r w:rsidR="00352642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лениям текущего характера  иным нефи</w:t>
            </w:r>
            <w:r w:rsidR="00352642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нансовым организациям (за исклю</w:t>
            </w:r>
            <w:r w:rsidR="00352642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чением нефинансовых органи</w:t>
            </w:r>
            <w:r w:rsidR="00352642">
              <w:rPr>
                <w:rFonts w:ascii="Arial" w:hAnsi="Arial" w:cs="Arial"/>
                <w:szCs w:val="22"/>
              </w:rPr>
              <w:t>-</w:t>
            </w:r>
            <w:r w:rsidRPr="00C441F7">
              <w:rPr>
                <w:rFonts w:ascii="Arial" w:hAnsi="Arial" w:cs="Arial"/>
                <w:szCs w:val="22"/>
              </w:rPr>
              <w:t>заций госу</w:t>
            </w:r>
            <w:r w:rsidR="00352642">
              <w:rPr>
                <w:rFonts w:ascii="Arial" w:hAnsi="Arial" w:cs="Arial"/>
                <w:szCs w:val="22"/>
              </w:rPr>
              <w:t>-</w:t>
            </w:r>
            <w:bookmarkStart w:id="39" w:name="_GoBack"/>
            <w:bookmarkEnd w:id="39"/>
            <w:r w:rsidRPr="00C441F7">
              <w:rPr>
                <w:rFonts w:ascii="Arial" w:hAnsi="Arial" w:cs="Arial"/>
                <w:szCs w:val="22"/>
              </w:rPr>
              <w:t>дарственного сектора) на производство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авансовым безвозмездным перечислениям текущего характера  иным нефинансовым организациям (за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исключением нефинансовых организаций государственного сектора) на производство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авансовым безвозмездным перечислениям  текущего характера некоммерческим организациям и физическим лицам – производителям товаров, работ и услуг на производство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авансовым безвозмездным перечислениям текущего характера  некоммерческим организациям и физическим лицам – производителям товаров, работ и услуг на производство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авансовым безвозмездным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перечислениям текущего характера  некоммерческим организациям и физическим лицам – производителям товаров, работ и услуг на производство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авансовым безвозмездным перечислениям текущего характера  финансовым организациям государственного сектора на продукцию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авансовым безвозмездным перечислениям  текущего характера финансовым организациям государственного сектора на продукцию&lt;2&gt;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 дебиторской задолженности по авансовым безвозмездным перечислениям текущего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характера  финансовым организациям государственного сектора на продукцию&lt;2&gt;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rPr>
          <w:trHeight w:val="44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авансовым безвозмездным перечислениям 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авансовым безвозмездным перечислениям текущего характера 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 дебиторской задолженности по авансовым безвозмездным перечислени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ям текущего характера 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авансовым безвозмездным перечислениям текущего характера  нефинансовым организациям государственного сектора на продукцию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авансовым безвозмездным перечислениям текущего характера  нефинансовым организациям государственного сектора на продукцию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авансовым безвозмездным перечислениям  текущего характера нефинансовы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м организациям государственного сектора на продукцию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авансовым безвозмездным перечислениям 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авансовым безвозмездным перечислениям 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авансовым безвозмездным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перечислениям текущего характера 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авансовым безвозмездным перечислениям  текущего характера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авансовым безвозмездным перечислениям текущего характера 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 дебиторской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задолженности по авансовым безвозмездным перечислениям текущего характера 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Правовые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основания, Учетные номера денежных обязательств, Коды целей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безвозмездным перечислениям бюджетам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авансовым перечислениям международным организациям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ти по авансовым перечислениям международным организациям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Правовые основания, Учетные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 авансовым перечислениям международным организациям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по социальному обеспечению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авансовым платежам (перечислениям) по обязательным видам страхования</w:t>
            </w:r>
          </w:p>
        </w:tc>
        <w:tc>
          <w:tcPr>
            <w:tcW w:w="84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авансовым платежам (перечислениям) по обязательным видам страхования</w:t>
            </w:r>
          </w:p>
        </w:tc>
        <w:tc>
          <w:tcPr>
            <w:tcW w:w="84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авансовым платежам (перечислениям) по обязательным видам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страхования</w:t>
            </w:r>
          </w:p>
        </w:tc>
        <w:tc>
          <w:tcPr>
            <w:tcW w:w="84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авансам по пенсиям, пособиям, выплачиваемым работодателями, нанимателями бывшим работникам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rPr>
          <w:trHeight w:val="1381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по  пенсиям, пособиям, выплачиваемым работодателями, нанимателями бывшим работникам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авансам по пенсиям, пособиям, выплачиваемым работодателями, нанимателями бывшим работникам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авансам по пособиям по социальной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Правовые основания, Учетные номера денежных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дебиторской задолженности по авансам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авансам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 по авансам по социальным пособиям и компенсации персоналу в денежной форме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дебиторской задолженности по авансам по  социальным пособиям и компенсации персоналу в денежной форме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 авансам по  социальным пособиям и компенсации персоналу в денежной форме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по  социальным компенсациям персоналу в натуральной форме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авансам по  социальным компенсациям персоналу в натуральной форме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авансам на приобретение ценных бумаг и иных финансовых вложений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на приобретение ценных бумаг, кроме акций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на приобретение ценных бумаг, кроме акций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авансам на приобретение ценных бумаг, кроме акций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на приобретение акций и по иным формам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на приобретение акций и по иным формам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задолженности по авансам на приобретение акций и по иным формам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Правовые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авансам на приобретение иных 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на приобретение иных 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авансам на приобретение иных 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авансовым безвозмездным перечислениям капитального характера организациям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авансовым безвозмездным перечислениям капитального характера  государствен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ным (муниципальным) бюджетным и автономным учреждениям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дебиторской задолженности по авансовым безвозмездным перечислениям капитального характера  государственным (муниципальным) бюджетным и автономным учреждениям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авансовым безвозмездным перечислениям капитального характера  государственным (муниципальным) бюджетным и автономным учреждениям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авансовым  безвозмездным перечислениям капитального характера финансовым организациям государствен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ного сектора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дебиторской задолженности по авансовым 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авансовым 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 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 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дебиторской задолженности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Правовые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 xml:space="preserve">Уменьшение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авансовым безвозмездным перечислениям капитального характера некоммерческим организациям и физическим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лицам – производителям товаров, работ и услуг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– производителям товаров, работ и услуг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– производителям товаров, работ и услуг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по прочим расходам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авансам по иным выплатам  текущего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характера физическим лицам</w:t>
            </w:r>
          </w:p>
        </w:tc>
        <w:tc>
          <w:tcPr>
            <w:tcW w:w="84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84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84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по иным выплатам текущего характера организациям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по иным выплатам текущего характера организациям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авансам по иным выплатам текущего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характера организациям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авансам по иным выплатам капитального характера физическим лицам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по иным выплатам капитального характера физическим лицам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авансам по иным выплатам капитального характера физическим лицам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авансам по иным выплатам капитального характера организациям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авансам по иным выплатам капитального характера организациям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 авансам по иным выплатам капитального характера организациям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40" w:name="P7624"/>
            <w:bookmarkEnd w:id="40"/>
            <w:r w:rsidRPr="00C441F7">
              <w:rPr>
                <w:rFonts w:ascii="Arial" w:hAnsi="Arial" w:cs="Arial"/>
                <w:szCs w:val="22"/>
              </w:rPr>
              <w:t>Расчеты по кредитам, займам (ссудам)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предоставленным кредитам, займам (ссудам)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бюджетами бюджетной системы Российской Федерации по предоставленным бюджетным кредитам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задолженности бюджетов бюджетной системы Российской Федерации по предоставленным бюджетным кредитам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задолженности бюджетов бюджетной системы Российской Федерации по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предоставленным бюджетным кредитам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с иными дебиторами по бюджетным кредитам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задолженности иных дебиторов по бюджетным кредитам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задолженности иных дебиторов по бюджетным кредитам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предоставленным займам, ссудам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задолженности дебиторов по займам, ссудам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задолженности дебиторов по займам, ссудам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в рамках целевых иностранных кредитов (заимствований)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с бюджетами бюджетной системы Российской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Федерации в рамках целевых иностранных кредитов (заимствований)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задолженности бюджетов бюджетной системы Российской Федерации в рамках целевых иностранных кредитов (заимствований)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задолженности бюджетов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иными дебиторами по бюджетным кредитам в рамках целевых иностранных кредитов (заимствований)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задолженности иных дебиторов по бюджетным кредитам в рамках целевых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иностранных кредитов (заимствований)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задолженности иных дебиторов по бюджетным кредитам в рамках целевых иностранных кредитов (заимствований)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дебиторами по государственным (муниципальным) гарантиям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задолженности бюджетов бюджетной системы Российской Федерации по государственным (муниципальным) гарантиям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задолженности бюджетов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бюджетной системы Российской Федерации по государственным (муниципальным) гарантиям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с иными дебиторами по государственным (муниципальным) гарантиям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задолженности иных дебиторов по государственным (муниципальным) гарантиям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задолженности иных дебиторов по государственным (муниципальным) гарантиям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41" w:name="P7902"/>
            <w:bookmarkEnd w:id="41"/>
            <w:r w:rsidRPr="00C441F7">
              <w:rPr>
                <w:rFonts w:ascii="Arial" w:hAnsi="Arial" w:cs="Arial"/>
                <w:szCs w:val="22"/>
              </w:rPr>
              <w:t>Расчеты с подотчетными лицами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и лицами по заработной плате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Сотрудники, Виды расчетов (денежные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дебиторской задолженности подотчетных лиц по заработной плате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с подотчетными лицами по начислениям на выплаты по оплате труда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подотчетных лиц по прочим несоциальным выплатам персоналу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Сотрудники, Виды расчетов (денежные средства, денежные документы), Виды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с подотчетными лицами по оплате  работ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оплате услуг связи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оплате транспортных услуг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оплате коммунальных услуг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оплате прочих работ, услуг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подотчетных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лиц по оплате прочих работ, услуг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Сотрудники (Контрагенты), Виды расчетов (денежные средства, денежные документы), Виды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оплате страхования</w:t>
            </w:r>
          </w:p>
        </w:tc>
        <w:tc>
          <w:tcPr>
            <w:tcW w:w="84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84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84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84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подотчетных лиц по оплате услуг, работ для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целей капитальных вложений</w:t>
            </w:r>
          </w:p>
        </w:tc>
        <w:tc>
          <w:tcPr>
            <w:tcW w:w="84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84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84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84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подотчетных лиц по оплате арендной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84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с подотчетными лицами по поступлению нефинансовых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подотчетных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лиц по приобретению нематериальных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приобретению непроизведенных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задолженности подотчетных лиц по приобретению материальных запасов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Сотрудники, Виды расчетов (денежные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социальному обеспечению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Физические лица,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подотчетных лиц по оплате пенсий, пособий и выплат по пенсионному, социальному и медицинскому страхованию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населения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Физические лица,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подотчетных лиц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Физические лица,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подотчетных лиц по оплате пособий по социальной помощи населению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Сотрудники, Виды расчетов (денежные средства, денежные документы), Виды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подотчетных лиц по оплате пособий по социальной помощи,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выплачиваемых работодателями, нанимателями бывшим работникам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подотчетных лиц по социальным пособиям и компенсациям персоналу в денежной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Сотрудники, Виды расчетов (денежные средства, денежные документы), Виды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c>
          <w:tcPr>
            <w:tcW w:w="1555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прочим расходам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с подотчетными лицами по оплате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пошлин и сборов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Сотрудники, Виды расчетов (денежные средства, денежные документы), Виды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подотчетных лиц по оплате штрафов за нарушение условий контрактов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(договоров)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с подотчетными лицами по оплате штрафных санкций по долговым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задолженности подотчетных лиц по оплате других экономических санкций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Сотрудники, Виды расчетов (денежные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задолженности подотчетных лиц по оплате иных выплат текущего характера организациям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Сотрудники, Виды расчетов (денежные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подотчетных лиц по оплате иных выплат капитального характера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физическим лицам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с подотчетными лицами по оплате иных выплат капитального характера организациям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42" w:name="P8715"/>
            <w:bookmarkEnd w:id="42"/>
            <w:r w:rsidRPr="00C441F7">
              <w:rPr>
                <w:rFonts w:ascii="Arial" w:hAnsi="Arial" w:cs="Arial"/>
                <w:szCs w:val="22"/>
              </w:rPr>
              <w:t>Расчеты по ущербу и иным доходам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компенсации затрат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от компенсации затрат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дебиторской задолженности по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доходам от компенсации затрат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доходам от компенсации затрат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УИН,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штрафам, пеням, неустойкам, возмещениям ущерба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доходам от штрафных санкций за нарушение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условий контрактов (договоров)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УИН,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 xml:space="preserve">Увеличение дебиторской задолженности по доходам от штрафных санкций за нарушение условий контрактов (договоров)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   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,Правовые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доходам от штрафных санкций за нарушение условий контрактов (договоров)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от страховых возмещений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доходам от возмещения ущербу имуществу (за исключением страховых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возмещений)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 xml:space="preserve">Увеличение дебиторской задолженности по доходам от возмещения ущербу имуществу (за исключением страховых возмещений)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  <w:p w:rsidR="00014E35" w:rsidRPr="00C441F7" w:rsidRDefault="00014E35" w:rsidP="00014E3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дебиторской задолженности по доходам от возмещения ущербу имуществу (за исключением страховых возмещений)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доходам от прочих сумм принудительного изъятия&lt;2&gt;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доходам от прочих сумм принудительного изъятия&lt;2&gt;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ущербу нефинансовы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м активам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 (Сотрудники), Правовые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ущербу основным средствам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ущербу основным средствам&lt;2&gt;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ущербу основным средствам&lt;2&gt;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ущербу нематериальным активам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ущербу нематериальным активам&lt;2&gt;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ущербу нематериальным активам&lt;2&gt;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ущербу непроизведенным активам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ущербу непроизведенным активам&lt;2&gt;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 ущербу непроизведенным активам&lt;2&gt;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ущербу материальных запасов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ущербу материальных запасов&lt;2&gt;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ущербу материальных запасов&lt;2&gt;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иным доходам</w:t>
            </w:r>
          </w:p>
        </w:tc>
        <w:tc>
          <w:tcPr>
            <w:tcW w:w="84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недостачам денежных средств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недостачам денежных средств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недостачам денежных средств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c>
          <w:tcPr>
            <w:tcW w:w="1555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недостачам иных финансовых активов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дебиторской задолженности по недостачам иных 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иным доходам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(Сотрудники), Правовые основания</w:t>
            </w:r>
          </w:p>
        </w:tc>
      </w:tr>
      <w:tr w:rsidR="00C441F7" w:rsidRPr="00C441F7" w:rsidTr="00122376">
        <w:tc>
          <w:tcPr>
            <w:tcW w:w="1555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43" w:name="P9228"/>
            <w:bookmarkEnd w:id="43"/>
            <w:r w:rsidRPr="00C441F7">
              <w:rPr>
                <w:rFonts w:ascii="Arial" w:hAnsi="Arial" w:cs="Arial"/>
                <w:szCs w:val="22"/>
              </w:rPr>
              <w:t>Прочие расчеты с дебиторами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44" w:name="P9242"/>
            <w:bookmarkEnd w:id="44"/>
            <w:r w:rsidRPr="00C441F7">
              <w:rPr>
                <w:rFonts w:ascii="Arial" w:hAnsi="Arial" w:cs="Arial"/>
                <w:szCs w:val="22"/>
              </w:rPr>
              <w:t>Расчеты с финансовым органом по поступлениям в бюджет</w:t>
            </w:r>
          </w:p>
        </w:tc>
        <w:tc>
          <w:tcPr>
            <w:tcW w:w="84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  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Лицевые счета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финансовым органом по поступившим в бюджет доходам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Лицевые счета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с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финансовым органом по поступлениям в бюджет от выбытия нефинансовых активов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Виды валют,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Лицевые счета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 xml:space="preserve">Расчеты с финансовым органом по поступлениям в бюджет от выбытия финансовых активов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Лицевые счета</w:t>
            </w:r>
          </w:p>
        </w:tc>
      </w:tr>
      <w:tr w:rsidR="00C441F7" w:rsidRPr="00C441F7" w:rsidTr="00122376">
        <w:tc>
          <w:tcPr>
            <w:tcW w:w="1555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с финансовым органом по поступлениям в бюджет от заимствований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Лицевые счета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финансовым органом по уточнению невыясненных поступлений в бюджет года, предшествующего отчетному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Лицевые счета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финансовым органом по уточнению невыясненных поступлений в бюджет прошлых лет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Лицевые счета</w:t>
            </w:r>
          </w:p>
        </w:tc>
      </w:tr>
      <w:tr w:rsidR="00C441F7" w:rsidRPr="00C441F7" w:rsidTr="00122376">
        <w:tc>
          <w:tcPr>
            <w:tcW w:w="1555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45" w:name="P9586"/>
            <w:bookmarkEnd w:id="45"/>
            <w:r w:rsidRPr="00C441F7">
              <w:rPr>
                <w:rFonts w:ascii="Arial" w:hAnsi="Arial" w:cs="Arial"/>
                <w:szCs w:val="22"/>
              </w:rPr>
              <w:t>Расчеты с финансовым органом по наличным денежным средствам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Счет к карте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дебиторской задолженности по операциям с финансовым органом по наличным денежным средствам 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Виды валют, Счет к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карте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дебиторской задолженности по операциям с финансовым органом по наличным денежным средствам 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Счет к карте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46" w:name="P9619"/>
            <w:bookmarkEnd w:id="46"/>
            <w:r w:rsidRPr="00C441F7">
              <w:rPr>
                <w:rFonts w:ascii="Arial" w:hAnsi="Arial" w:cs="Arial"/>
                <w:szCs w:val="22"/>
              </w:rPr>
              <w:t>Расчеты по распределенным поступлениям к зачислению в бюджет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Лицевые счета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поступившим доходам</w:t>
            </w:r>
            <w:r w:rsidRPr="00C441F7">
              <w:rPr>
                <w:rFonts w:ascii="Arial" w:hAnsi="Arial" w:cs="Arial"/>
                <w:szCs w:val="22"/>
                <w:lang w:val="en-US"/>
              </w:rPr>
              <w:t xml:space="preserve"> 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Лицевые счета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поступлениям от выбытия нефинансовых активов 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Лицевые счета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поступлениям от выбытия финансовых активов 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Лицевые счета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поступлениям от заимствований 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валют, Лицевые счета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47" w:name="P9927"/>
            <w:bookmarkEnd w:id="47"/>
            <w:r w:rsidRPr="00C441F7">
              <w:rPr>
                <w:rFonts w:ascii="Arial" w:hAnsi="Arial" w:cs="Arial"/>
                <w:szCs w:val="22"/>
              </w:rPr>
              <w:t>Расчеты с прочими дебиторами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 xml:space="preserve">Увеличение дебиторской задолженности прочих дебиторов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Виды валют</w:t>
            </w:r>
          </w:p>
        </w:tc>
      </w:tr>
      <w:tr w:rsidR="00C441F7" w:rsidRPr="00C441F7" w:rsidTr="00122376">
        <w:tc>
          <w:tcPr>
            <w:tcW w:w="1555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прочих дебиторов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налоговым вычетам по НДС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НДС по авансам полученным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НДС по авансам полученным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НДС по авансам полученным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НДС по авансам уплаченным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дебиторской задолженности по НДС по авансам уплаченным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дебиторской задолженности по НДС по авансам уплаченным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48" w:name="P10083"/>
            <w:bookmarkEnd w:id="48"/>
            <w:r w:rsidRPr="00C441F7">
              <w:rPr>
                <w:rFonts w:ascii="Arial" w:hAnsi="Arial" w:cs="Arial"/>
                <w:szCs w:val="22"/>
              </w:rPr>
              <w:t>Внутренние расчеты по поступлениям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49" w:name="P10096"/>
            <w:bookmarkEnd w:id="49"/>
            <w:r w:rsidRPr="00C441F7">
              <w:rPr>
                <w:rFonts w:ascii="Arial" w:hAnsi="Arial" w:cs="Arial"/>
                <w:szCs w:val="22"/>
              </w:rPr>
              <w:t>Внутренние расчеты по выбытиям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50" w:name="P10109"/>
            <w:bookmarkEnd w:id="50"/>
            <w:r w:rsidRPr="00C441F7">
              <w:rPr>
                <w:rFonts w:ascii="Arial" w:hAnsi="Arial" w:cs="Arial"/>
                <w:szCs w:val="22"/>
              </w:rPr>
              <w:t>Вложения в финансовые активы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ценные бумаги, кроме акций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облигации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вложений в облигации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вложений в облигации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Объекты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финансовых вложений,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Вложения в векселя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вложений в векселя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вложений в векселя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иные ценные бумаги, кроме акций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ценных бумаг (справочник ЦБ),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вложений в иные ценные бумаги, кроме акций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ценных бумаг (справочник ЦБ),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вложений в иные ценные бумаги, кроме акций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ценных бумаг (справочник ЦБ),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акции и иные формы участия в капитале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акции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акций (документные, бездокументные),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вложений в акции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акций (документные, бездокументные),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вложений в акции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акций (документные, бездокументные),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Вложения в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государственные (муниципальные) предприятия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Объекты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финансовых вложений, Контрагенты (ФГУП)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вложений в государственные (муниципальные) предприятия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 (ФГУП)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вложений в государственные (муниципальные) предприятия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 (ФГУП)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государственные (муниципальные)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 (ФГУП)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вложений в государственные (муниципальные)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 (ФГУП)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вложений в государственные (муниципальные) учреждения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 (ФГУП)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иные формы участия в капитале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 (ФГУП)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вложений в иные формы участия в капитале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 (ФГУП)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вложений в иные формы участия в капитале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Объекты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финансовых вложений, Контрагенты (ФГУП)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Вложения в иные финансовые активы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международные организации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вложений в международные организации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вложений в доли в международные организации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Вложения в прочие финансовые активы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вложений в прочие финансовые активы&lt;2&gt;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вложений в прочие финансовые активы&lt;2&gt;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Объекты финансовых вложений, 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outlineLvl w:val="2"/>
              <w:rPr>
                <w:rFonts w:ascii="Arial" w:hAnsi="Arial" w:cs="Arial"/>
                <w:szCs w:val="22"/>
              </w:rPr>
            </w:pPr>
            <w:bookmarkStart w:id="51" w:name="P10453"/>
            <w:bookmarkEnd w:id="51"/>
            <w:r w:rsidRPr="00C441F7">
              <w:rPr>
                <w:rFonts w:ascii="Arial" w:hAnsi="Arial" w:cs="Arial"/>
                <w:szCs w:val="22"/>
              </w:rPr>
              <w:t>РАЗДЕЛ 3. ОБЯЗАТЕЛЬСТВА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52" w:name="P10464"/>
            <w:bookmarkEnd w:id="52"/>
            <w:r w:rsidRPr="00C441F7">
              <w:rPr>
                <w:rFonts w:ascii="Arial" w:hAnsi="Arial" w:cs="Arial"/>
                <w:szCs w:val="22"/>
              </w:rPr>
              <w:t>Расчеты с кредиторами по долговым обязательствам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долговым обязательств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ам в рублях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кредиторами по государственным (муниципальным) ценным бумагам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(держатели, группы держателей),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задолженности перед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кредиторами по государственным (муниципальным) ценным бумагам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 (держатели, группы держателей),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задолженности перед кредиторами по государственным (муниципальным) ценным бумагам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 (держатели, группы держателей),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иными кредиторами по государственному (муниципальному) долгу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задолженности перед иными кредиторами по государственному (муниципальному) долгу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задолженности перед иными кредиторами по государственному (муниципальному) долгу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долговым обязательствам по целевым иностранным кредитам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(заимствованиям)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(заимствований)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задолженности перед бюджетами бюджетной системы Российской Федерации по привлеченным бюджетным кредитам в рамках целевых иностранных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кредитов (заимствований)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задолженности перед иными кредиторами по государственному (муниципальному) долгу в рамках целевых иностранных кредитов (заимствований)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задолженности перед иными кредиторами по государственному (муниципальному) долгу в рамках целевых иностранных кредитов (заимствований)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кредиторами по государствен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ным (муниципальным) гарантиям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с иными кредиторами по государственному (муниципальному) долгу по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государственным (муниципальным) гарантиям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задолженности перед иными кредиторами по заимствованиям по государственным (муниципальным) гарантиям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задолженности перед иными кредиторами по заимствованиям по государственным (муниципальным) гарантиям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долговым обязательствам в иностранной валюте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кредиторами по государственным (муниципальным) ценным бумагам в иностранной валюте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задолженности перед кредиторами по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государственным (муниципальным) ценным бумагам в иностранной валюте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задолженности перед кредиторами по государственным (муниципальным) ценным бумагам в иностранной валюте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иными кредиторами по государственному (муниципальному) долгу в иностранной валюте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задолженности перед иными кредиторами по государственному (муниципальному) долгу в иностранной валюте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задолженности перед иными кредиторами по государственному (муниципальному) долгу в иностранной валюте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53" w:name="P10825"/>
            <w:bookmarkEnd w:id="53"/>
            <w:r w:rsidRPr="00C441F7">
              <w:rPr>
                <w:rFonts w:ascii="Arial" w:hAnsi="Arial" w:cs="Arial"/>
                <w:szCs w:val="22"/>
              </w:rPr>
              <w:lastRenderedPageBreak/>
              <w:t>Расчеты по принятым обязательствам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оплате труда и начислениям на выплаты по оплате труда, начислениям на выплаты по оплате труда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заработной плате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(группы сотрудников (получателей)),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заработной плате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(группы сотрудников (получателей)),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заработной плате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(группы сотрудников (получателей)),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(группы сотрудников (получателей)),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(группы сотрудников (получателей)),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кредиторской задолженности по прочим несоциальным выплатам персоналу в денежной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Сотрудники (группы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сотрудников (получателей)),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начислениям на выплаты по оплате труда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(группы сотрудников (получателей)),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(группы сотрудников (получателей)),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(группы сотрудников (получателей)),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(группы сотрудников (получателей)),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 (группы сотрудников (получателей)),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прочим несоциальны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м выплатам персоналу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Сотрудники (группы сотрудников (получателей)), Учетные номера денежных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работам, услугам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услугам связи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услугам связи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услугам связи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транспортным услугам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коммунальным услугам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коммунальны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м услугам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арендной плате за пользование имуществом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работам, услугам по содержанию имущества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прочим работам, услугам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страхованию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страхованию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страхованию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услугам, работам для целей капитальных вложений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кредиторской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задолженности по услугам, работам для целей капитальных вложений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Правовые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поступлению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приобретени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ю основных средств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Правовые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кредиторской задолженности по приобретению основных средств&lt;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приобретению нематериальных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приобретению непроизведенных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приобретению непроизведе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нных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приобретению материальных запасов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безвозмездным перечислениям текущего характера  государственным (муниципальным) бюджетным и автономным учреждениям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 xml:space="preserve">Увеличение кредиторской задолженности по безвозмездным перечислениям текущего характера  государственным (муниципальным) бюджетным и автономным учреждениям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кредиторской задолженности по безвозмездным перечислениям текущего характера  государственным (муниципальным) бюджетным и автономным учреждениям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безвозмездным перечислениям текущего характера  финансовым организациям государственного сектора на производство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кредиторской задолженности по безвозмездным перечислениям  текущего характера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финансовым организациям государственного сектора на производство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кредиторской задолженности по безвозмездным перечислениям  текущего характера организациям, за исключением государственных и муниципальных организаций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безвозмездным перечислениям текущего характера 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кредиторской задолженности по безвозмездным перечислениям текущего характера  иным финансовым организациям (за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исключением финансовых организаций государственного сектора) на производство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кредиторской задолженности по безвозмездным перечислениям текущего характера 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безвозмездным перечислениям 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кредиторской задолженности по безвозмездным перечислениям  текущего характера нефинансовым организациям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государственного сектора на производство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кредиторской задолженности по безвозмездным перечислениям 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безвозмездным перечислениям текущего характера 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кредиторской задолженности по безвозмездным перечислениям  текущего характера иным нефинансовым организациям (за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исключением нефинансовых организаций государственного сектора) на производство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безвозмездным перечислениям 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безвозмездным перечислениям  текущего характера некоммерческим организациям и физическим лицам – производителям товаров, работ и услуг на производство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безвозмездным перечислени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ям  текущего характера некоммерческим организациям и физическим лицам – производителям товаров, работ и услуг на производство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кредиторской задолженности по безвозмездным перечислениям текущего характера  некоммерческим организациям и физическим лицам – производителям товаров, работ и услуг на производство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безвозмездным перечислениям текущего характера  финансовым организациям государственного сектора на продукцию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кредиторской задолженности по безвозмездным перечислениям  текущего характера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финансовым организациям государственного сектора на продукцию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кредиторской задолженности по безвозмездным перечислениям финансовым организациям государственного сектора на продукцию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безвозмездным перечислениям текущего характера 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кредиторской задолженности по безвозмездным перечислениям  текущего характера иным финансовым организациям (за исключением финансовых организаций государственного сектора)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на продукцию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безвозмездным перечислениям  текущего характера нефинансовым организациям государственного сектора на продукцию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безвозмездным перечислениям  текущего характера нефинансовым организациям государственного сектора на продукцию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кредиторской задолженности по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безвозмездным перечислениям  текущего характера нефинансовым организациям государственного сектора на продукцию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Правовые основания, Учетные номера денежных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безвозмездным перечислениям текущего характера 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безвозмездным перечислениям текущего характера 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ти по безвозмездным перечислениям 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Правовые основания, Учетные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безвозмездным перечислениям текущего характера 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безвозмездным перечислениям текущего характера 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безвозмездным перечислени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ям  текущего характера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Правовые основания, Учетные номера денежных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обязательств, Коды целей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безвозмездным перечислениям бюджетам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перечислениям наднациональным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организациям и правительствам иностранных государств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перечислениям международным организациям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перечислениям международным организациям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кредиторской задолженности по перечислениям международным организациям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социальному обеспечению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пособиям по социальной помощи населению в денежной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Получатели (группы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пособиям по социальной помощи населению в натуральной форме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кредиторской задолженности по пособиям по социальной помощи населению в натуральной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кредиторской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Получатели (группы получателей),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кредиторской задолженности по социальным пособиям и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компенсациям персоналу в денежной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социальным компенсациям персоналу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приобретению ценных бумаг, кроме акций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приобретению ценных бумаг, кроме акций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Уменьшение кредиторской задолженности по приобретению ценных бумаг, кроме акций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приобретению акций и по иным формам участия в капитале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приобретению иных финансовых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приобретению иных финансовых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ти по приобретению иных финансовых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Правовые основания, Учетные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Расчеты по прочим расходам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штрафам за нарушение условий контрактов (договоров)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кредиторской задолженности по штрафам за нарушение условий контрактов (договоров)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кредиторской задолженности по штрафам за нарушение условий контрактов (договоров)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другим экономическим санкциям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 xml:space="preserve">Расчеты по иным выплатам текущего характера физическим лицам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кредиторской задолженности по иным выплатам текущего характера физическим лицам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кредиторской задолженности по иным выплатам текущего характера физическим лицам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иным выплатам текущего характера организациям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иным выплатам капитального характера физическим лицам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иным выплатам капитального характера организациям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иным выплатам капитального характера организациям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иным выплатам капитального характера организациям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Правовые основания, Учетные номера денежных обязательств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54" w:name="P11932"/>
            <w:bookmarkEnd w:id="54"/>
            <w:r w:rsidRPr="00C441F7">
              <w:rPr>
                <w:rFonts w:ascii="Arial" w:hAnsi="Arial" w:cs="Arial"/>
                <w:szCs w:val="22"/>
              </w:rPr>
              <w:t>Расчеты по платежам в бюджеты</w:t>
            </w:r>
            <w:hyperlink w:anchor="P15369" w:history="1">
              <w:r w:rsidRPr="00C441F7">
                <w:rPr>
                  <w:rFonts w:ascii="Arial" w:hAnsi="Arial" w:cs="Arial"/>
                  <w:szCs w:val="22"/>
                </w:rPr>
                <w:t>&lt;2&gt;</w:t>
              </w:r>
            </w:hyperlink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налогу на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доходы физических лиц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кредиторской задолженности по страховым взносам на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налогу на прибыль организаций</w:t>
            </w:r>
            <w:hyperlink w:anchor="P15369" w:history="1">
              <w:r w:rsidRPr="00C441F7">
                <w:rPr>
                  <w:rFonts w:ascii="Arial" w:hAnsi="Arial" w:cs="Arial"/>
                  <w:szCs w:val="22"/>
                </w:rPr>
                <w:t>&lt;2&gt;</w:t>
              </w:r>
            </w:hyperlink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Бюджеты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Бюджеты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Бюджеты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налогу на добавленную стоимость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прочим платежам в бюджет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Увеличение кредиторской задолженности по прочим платежам в бюджет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кредиторской задолженности по страховым взносам на обязательное социальное страхование от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несчастных случаев на производстве и профессиональных заболеваний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ти по страховым взносам на обязательное медицинское страхование в территориальный ФОМС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Расчеты по страховым взносам на обязательное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пенсионное страхование на выплату страховой части трудовой пенсии</w:t>
            </w:r>
            <w:hyperlink w:anchor="P15369" w:history="1">
              <w:r w:rsidRPr="00C441F7">
                <w:rPr>
                  <w:rFonts w:ascii="Arial" w:hAnsi="Arial" w:cs="Arial"/>
                  <w:szCs w:val="22"/>
                </w:rPr>
                <w:t>&lt;2&gt;</w:t>
              </w:r>
            </w:hyperlink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Увеличение кредиторской задолженности по страховым взносам на обязательное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пенсионное страхование на выплату накопительной части трудовой пенсии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налогу на имущество организаций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  <w:r w:rsidRPr="00C441F7">
              <w:rPr>
                <w:rFonts w:ascii="Arial" w:hAnsi="Arial" w:cs="Arial"/>
                <w:szCs w:val="22"/>
              </w:rPr>
              <w:t>Расчеты по земельному налогу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земельному налогу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Уменьшение кредиторской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задолженности по земельному налогу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55" w:name="P12372"/>
            <w:bookmarkEnd w:id="55"/>
            <w:r w:rsidRPr="00C441F7">
              <w:rPr>
                <w:rFonts w:ascii="Arial" w:hAnsi="Arial" w:cs="Arial"/>
                <w:szCs w:val="22"/>
              </w:rPr>
              <w:t>Прочие расчеты с кредиторами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56" w:name="P12383"/>
            <w:bookmarkEnd w:id="56"/>
            <w:r w:rsidRPr="00C441F7">
              <w:rPr>
                <w:rFonts w:ascii="Arial" w:hAnsi="Arial" w:cs="Arial"/>
                <w:szCs w:val="22"/>
              </w:rPr>
              <w:t>Расчеты по средствам, полученным во временное распоряжение</w:t>
            </w:r>
            <w:hyperlink w:anchor="P15369" w:history="1">
              <w:r w:rsidRPr="00C441F7">
                <w:rPr>
                  <w:rFonts w:ascii="Arial" w:hAnsi="Arial" w:cs="Arial"/>
                  <w:szCs w:val="22"/>
                </w:rPr>
                <w:t>&lt;2&gt;</w:t>
              </w:r>
            </w:hyperlink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Виды обязательств,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Виды обязательств,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Виды обязательств, Правовые основания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  <w:bookmarkStart w:id="57" w:name="P12416"/>
            <w:bookmarkEnd w:id="57"/>
            <w:r w:rsidRPr="00C441F7">
              <w:rPr>
                <w:rFonts w:ascii="Arial" w:hAnsi="Arial" w:cs="Arial"/>
                <w:szCs w:val="22"/>
              </w:rPr>
              <w:t>Расчеты с депонентами</w:t>
            </w:r>
            <w:hyperlink w:anchor="P15369" w:history="1">
              <w:r w:rsidRPr="00C441F7">
                <w:rPr>
                  <w:rFonts w:ascii="Arial" w:hAnsi="Arial" w:cs="Arial"/>
                  <w:szCs w:val="22"/>
                </w:rPr>
                <w:t>&lt;2&gt;</w:t>
              </w:r>
            </w:hyperlink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58" w:name="P12449"/>
            <w:bookmarkEnd w:id="58"/>
            <w:r w:rsidRPr="00C441F7">
              <w:rPr>
                <w:rFonts w:ascii="Arial" w:hAnsi="Arial" w:cs="Arial"/>
                <w:szCs w:val="22"/>
              </w:rPr>
              <w:t xml:space="preserve">Расчеты по удержаниям из выплат по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оплате труда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Контрагенты, Виды удержаний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Контрагенты, Виды удержаний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Сотрудники, Контрагенты, Виды удержаний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59" w:name="P12482"/>
            <w:bookmarkEnd w:id="59"/>
            <w:r w:rsidRPr="00C441F7">
              <w:rPr>
                <w:rFonts w:ascii="Arial" w:hAnsi="Arial" w:cs="Arial"/>
                <w:szCs w:val="22"/>
              </w:rPr>
              <w:t xml:space="preserve">Внутриведомственные расчеты </w:t>
            </w:r>
            <w:hyperlink w:anchor="P15369" w:history="1">
              <w:r w:rsidRPr="00C441F7">
                <w:rPr>
                  <w:rFonts w:ascii="Arial" w:hAnsi="Arial" w:cs="Arial"/>
                  <w:szCs w:val="22"/>
                </w:rPr>
                <w:t>&lt;2&gt;</w:t>
              </w:r>
            </w:hyperlink>
          </w:p>
        </w:tc>
        <w:tc>
          <w:tcPr>
            <w:tcW w:w="84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C441F7">
              <w:rPr>
                <w:rFonts w:ascii="Arial" w:hAnsi="Arial" w:cs="Arial"/>
                <w:szCs w:val="22"/>
              </w:rPr>
              <w:t>Внутриведомственные расчеты по доходам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  <w:r w:rsidRPr="00C441F7">
              <w:rPr>
                <w:rFonts w:ascii="Arial" w:hAnsi="Arial" w:cs="Arial"/>
                <w:szCs w:val="22"/>
              </w:rPr>
              <w:t>Внутриведомственные расчеты по расходам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Внутриведомственные расчеты по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выбытию финансовых активов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Внутриведомственные расчеты по увеличению обязательств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Внутриведомственные расчеты по уменьшению обязательств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Консолидируемые расчеты года, предшествующего отчетному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Консолидируемые расчеты иных прошлых лет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bookmarkStart w:id="60" w:name="P13285"/>
            <w:bookmarkEnd w:id="60"/>
            <w:r w:rsidRPr="00C441F7">
              <w:rPr>
                <w:rFonts w:ascii="Arial" w:hAnsi="Arial" w:cs="Arial"/>
                <w:szCs w:val="22"/>
              </w:rPr>
              <w:t>Расчеты по платежам из бюджета с финансовым органом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Расчеты с прочими кредиторами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Виды расчетов,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Увеличение расчетов с прочими кредиторами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Виды расчетов,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Уменьшение расчетов с прочими кредиторами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Виды расчетов,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Иные расчеты года, предшествующего отчетному </w:t>
            </w:r>
            <w:hyperlink w:anchor="P15369" w:history="1">
              <w:r w:rsidRPr="00C441F7">
                <w:rPr>
                  <w:rFonts w:ascii="Arial" w:hAnsi="Arial" w:cs="Arial"/>
                  <w:szCs w:val="22"/>
                </w:rPr>
                <w:t>&lt;2&gt;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Виды расчетов (ошибка прошлого года),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Иные расчеты прошлых лет </w:t>
            </w:r>
            <w:hyperlink w:anchor="P15369" w:history="1">
              <w:r w:rsidRPr="00C441F7">
                <w:rPr>
                  <w:rFonts w:ascii="Arial" w:hAnsi="Arial" w:cs="Arial"/>
                  <w:szCs w:val="22"/>
                </w:rPr>
                <w:t>&lt;2&gt;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Виды расчетов (ошибка прошлого года),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61" w:name="P14087"/>
            <w:bookmarkEnd w:id="61"/>
            <w:r w:rsidRPr="00C441F7">
              <w:rPr>
                <w:rFonts w:ascii="Arial" w:hAnsi="Arial" w:cs="Arial"/>
                <w:szCs w:val="22"/>
              </w:rPr>
              <w:lastRenderedPageBreak/>
              <w:t>Внутренние расчеты по поступлениям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Контрагенты, Виды расчетов 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62" w:name="P14100"/>
            <w:bookmarkEnd w:id="62"/>
            <w:r w:rsidRPr="00C441F7">
              <w:rPr>
                <w:rFonts w:ascii="Arial" w:hAnsi="Arial" w:cs="Arial"/>
                <w:szCs w:val="22"/>
              </w:rPr>
              <w:t>Внутренние расчеты по выбытиям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Контрагенты, Виды расчетов (</w:t>
            </w:r>
          </w:p>
        </w:tc>
      </w:tr>
      <w:tr w:rsidR="00C441F7" w:rsidRPr="00C441F7" w:rsidTr="00122376">
        <w:tc>
          <w:tcPr>
            <w:tcW w:w="1555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outlineLvl w:val="2"/>
              <w:rPr>
                <w:rFonts w:ascii="Arial" w:hAnsi="Arial" w:cs="Arial"/>
                <w:szCs w:val="22"/>
              </w:rPr>
            </w:pPr>
            <w:bookmarkStart w:id="63" w:name="P14113"/>
            <w:bookmarkEnd w:id="63"/>
            <w:r w:rsidRPr="00C441F7">
              <w:rPr>
                <w:rFonts w:ascii="Arial" w:hAnsi="Arial" w:cs="Arial"/>
                <w:szCs w:val="22"/>
              </w:rPr>
              <w:t>РАЗДЕЛ 4. ФИНАНСОВЫЙ РЕЗУЛЬТАТ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64" w:name="P14124"/>
            <w:bookmarkEnd w:id="64"/>
            <w:r w:rsidRPr="00C441F7">
              <w:rPr>
                <w:rFonts w:ascii="Arial" w:hAnsi="Arial" w:cs="Arial"/>
                <w:szCs w:val="22"/>
              </w:rPr>
              <w:t>Финансовый результат экономического субъекта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Доходы текущего финансового года </w:t>
            </w:r>
            <w:hyperlink w:anchor="P15369" w:history="1">
              <w:r w:rsidRPr="00C441F7">
                <w:rPr>
                  <w:rFonts w:ascii="Arial" w:hAnsi="Arial" w:cs="Arial"/>
                  <w:szCs w:val="22"/>
                </w:rPr>
                <w:t>&lt;2&gt;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  <w:lang w:val="en-US"/>
              </w:rPr>
            </w:pPr>
            <w:r w:rsidRPr="00C441F7">
              <w:rPr>
                <w:rFonts w:ascii="Arial" w:hAnsi="Arial" w:cs="Arial"/>
                <w:szCs w:val="22"/>
              </w:rPr>
              <w:t>Доходы экономического субъекта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Доходы финансового года, предшествующего отчетному </w:t>
            </w:r>
            <w:hyperlink w:anchor="P15369" w:history="1">
              <w:r w:rsidRPr="00C441F7">
                <w:rPr>
                  <w:rFonts w:ascii="Arial" w:hAnsi="Arial" w:cs="Arial"/>
                  <w:szCs w:val="22"/>
                </w:rPr>
                <w:t>&lt;2&gt;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Доходы прошлых финансовых лет </w:t>
            </w:r>
            <w:hyperlink w:anchor="P15369" w:history="1">
              <w:r w:rsidRPr="00C441F7">
                <w:rPr>
                  <w:rFonts w:ascii="Arial" w:hAnsi="Arial" w:cs="Arial"/>
                  <w:szCs w:val="22"/>
                </w:rPr>
                <w:t>&lt;2&gt;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</w:t>
            </w:r>
          </w:p>
        </w:tc>
      </w:tr>
      <w:tr w:rsidR="00C441F7" w:rsidRPr="00C441F7" w:rsidTr="00122376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Расходы текущего финансового года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Расходы экономического субъекта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Расходы финансового года, предшествующего отчетному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 xml:space="preserve">Расходы прошлых финансовых лет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65" w:name="P14769"/>
            <w:bookmarkEnd w:id="65"/>
            <w:r w:rsidRPr="00C441F7">
              <w:rPr>
                <w:rFonts w:ascii="Arial" w:hAnsi="Arial" w:cs="Arial"/>
                <w:szCs w:val="22"/>
              </w:rPr>
              <w:t>Финансовый результат прошлых отчетных периодов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Год формирования, Виды валют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66" w:name="P14780"/>
            <w:bookmarkEnd w:id="66"/>
            <w:r w:rsidRPr="00C441F7">
              <w:rPr>
                <w:rFonts w:ascii="Arial" w:hAnsi="Arial" w:cs="Arial"/>
                <w:szCs w:val="22"/>
              </w:rPr>
              <w:t>Доходы будущих периодов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доходов, Контрагенты, Правовые основания,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bookmarkStart w:id="67" w:name="P14863"/>
            <w:bookmarkEnd w:id="67"/>
            <w:r w:rsidRPr="00C441F7">
              <w:rPr>
                <w:rFonts w:ascii="Arial" w:hAnsi="Arial" w:cs="Arial"/>
                <w:szCs w:val="22"/>
              </w:rPr>
              <w:t xml:space="preserve">Расходы будущих периодов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расходов (выплат), Контрагенты, Правовые основания, Виды валют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68" w:name="P14882"/>
            <w:bookmarkEnd w:id="68"/>
            <w:r w:rsidRPr="00C441F7">
              <w:rPr>
                <w:rFonts w:ascii="Arial" w:hAnsi="Arial" w:cs="Arial"/>
                <w:szCs w:val="22"/>
              </w:rPr>
              <w:t xml:space="preserve">Резервы предстоящих расходов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Виды создаваемых резервов, Контрагенты (при наличии)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69" w:name="P14894"/>
            <w:bookmarkEnd w:id="69"/>
            <w:r w:rsidRPr="00C441F7">
              <w:rPr>
                <w:rFonts w:ascii="Arial" w:hAnsi="Arial" w:cs="Arial"/>
                <w:szCs w:val="22"/>
              </w:rPr>
              <w:t>Результат по кассовым операциям бюджета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70" w:name="P14905"/>
            <w:bookmarkEnd w:id="70"/>
            <w:r w:rsidRPr="00C441F7">
              <w:rPr>
                <w:rFonts w:ascii="Arial" w:hAnsi="Arial" w:cs="Arial"/>
                <w:szCs w:val="22"/>
              </w:rPr>
              <w:t>Результат по кассовому исполнению бюджета по поступлениям в бюджет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71" w:name="P14944"/>
            <w:bookmarkEnd w:id="71"/>
            <w:r w:rsidRPr="00C441F7">
              <w:rPr>
                <w:rFonts w:ascii="Arial" w:hAnsi="Arial" w:cs="Arial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72" w:name="P14998"/>
            <w:bookmarkEnd w:id="72"/>
            <w:r w:rsidRPr="00C441F7">
              <w:rPr>
                <w:rFonts w:ascii="Arial" w:hAnsi="Arial" w:cs="Arial"/>
                <w:szCs w:val="22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both"/>
              <w:outlineLvl w:val="2"/>
              <w:rPr>
                <w:rFonts w:ascii="Arial" w:hAnsi="Arial" w:cs="Arial"/>
                <w:szCs w:val="22"/>
              </w:rPr>
            </w:pPr>
            <w:bookmarkStart w:id="73" w:name="P15009"/>
            <w:bookmarkEnd w:id="73"/>
            <w:r w:rsidRPr="00C441F7">
              <w:rPr>
                <w:rFonts w:ascii="Arial" w:hAnsi="Arial" w:cs="Arial"/>
                <w:szCs w:val="22"/>
              </w:rPr>
              <w:t>РАЗДЕЛ 5. САНКЦИОНИ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РОВАНИЕ РАСХОДОВ </w:t>
            </w:r>
            <w:hyperlink w:anchor="P15369" w:history="1">
              <w:r w:rsidRPr="00C441F7">
                <w:rPr>
                  <w:rFonts w:ascii="Arial" w:hAnsi="Arial" w:cs="Arial"/>
                  <w:szCs w:val="22"/>
                </w:rPr>
                <w:t>&lt;2&gt;</w:t>
              </w:r>
            </w:hyperlink>
          </w:p>
        </w:tc>
        <w:tc>
          <w:tcPr>
            <w:tcW w:w="84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bottom w:val="nil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Санкционирование по текущему финансовому году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Санкционирование по второму году, следующему за очередным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Лимиты бюджетных обязательств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Доведенные лимиты бюджетных обязательств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Лимиты бюджетных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обязательств к распределению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Лимиты бюджетных обязательств получателей бюджетных средств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Переданные лимиты бюджетных обязательств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Полученные лимиты бюджетных обязательств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Лимиты бюджетных обязательств в пути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Утвержденные лимиты бюджетных обязательств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Обязательства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Принятые обязательства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Учетный номер бюджетного обязательства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Принятые денежные обязательства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Учетный номер денежного обязательства, вид Денежного обязательства (ДО)</w:t>
            </w: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Принятые авансовые денежные обязательства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Авансовые денежные обязательства к исполнению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blPrEx>
          <w:tblBorders>
            <w:insideH w:val="nil"/>
          </w:tblBorders>
        </w:tblPrEx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Исполненные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 xml:space="preserve">денежные обязательства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Принимаемые обязательства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Учетный номер закупки (ИКЗ)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Отложенные обязательства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Вид отложенного обязательства (ООБ), номер ООБ (при наличии), Контрагенты (при наличии), Правовые основания (при наличии)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Бюджетные ассигнования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Доведенные бюджетные ассигнования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Бюджетные ассигнования к распределению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Переданные бюджетные ассигнования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Полученные бюджетные ассигнования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Бюджетные ассигнования в пути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Утвержденные бюджетные ассигнования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Сметные </w:t>
            </w:r>
            <w:r w:rsidRPr="00C441F7">
              <w:rPr>
                <w:rFonts w:ascii="Arial" w:hAnsi="Arial" w:cs="Arial"/>
                <w:szCs w:val="22"/>
              </w:rPr>
              <w:lastRenderedPageBreak/>
              <w:t>(плановые, прогнозные) назначения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lastRenderedPageBreak/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  <w:tr w:rsidR="00C441F7" w:rsidRPr="00C441F7" w:rsidTr="00122376">
        <w:tc>
          <w:tcPr>
            <w:tcW w:w="1555" w:type="dxa"/>
          </w:tcPr>
          <w:p w:rsidR="00014E35" w:rsidRPr="00C441F7" w:rsidRDefault="00014E35" w:rsidP="00014E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 xml:space="preserve">Утвержденный объем финансового обеспечения </w:t>
            </w:r>
          </w:p>
        </w:tc>
        <w:tc>
          <w:tcPr>
            <w:tcW w:w="84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09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53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714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6" w:type="dxa"/>
            <w:gridSpan w:val="2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67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573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270" w:type="dxa"/>
          </w:tcPr>
          <w:p w:rsidR="00014E35" w:rsidRPr="00C441F7" w:rsidRDefault="00014E35" w:rsidP="00014E3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C441F7">
              <w:rPr>
                <w:rFonts w:ascii="Arial" w:hAnsi="Arial" w:cs="Arial"/>
                <w:szCs w:val="22"/>
              </w:rPr>
              <w:t>группировочный</w:t>
            </w:r>
          </w:p>
        </w:tc>
      </w:tr>
    </w:tbl>
    <w:p w:rsidR="00014E35" w:rsidRDefault="00014E35" w:rsidP="00014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4E35" w:rsidRDefault="00014E35" w:rsidP="00014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4E35" w:rsidRDefault="00014E35" w:rsidP="00014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10BE" w:rsidRPr="00014E35" w:rsidRDefault="000A10BE" w:rsidP="00014E35">
      <w:pPr>
        <w:jc w:val="center"/>
        <w:rPr>
          <w:rFonts w:ascii="Arial" w:hAnsi="Arial" w:cs="Arial"/>
          <w:sz w:val="24"/>
          <w:szCs w:val="24"/>
          <w:lang w:val="en-US"/>
        </w:rPr>
      </w:pPr>
    </w:p>
    <w:sectPr w:rsidR="000A10BE" w:rsidRPr="00014E35" w:rsidSect="00E96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C59" w:rsidRDefault="00827C59" w:rsidP="00864492">
      <w:pPr>
        <w:spacing w:after="0" w:line="240" w:lineRule="auto"/>
      </w:pPr>
      <w:r>
        <w:separator/>
      </w:r>
    </w:p>
  </w:endnote>
  <w:endnote w:type="continuationSeparator" w:id="0">
    <w:p w:rsidR="00827C59" w:rsidRDefault="00827C59" w:rsidP="0086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C59" w:rsidRDefault="00827C59" w:rsidP="00864492">
      <w:pPr>
        <w:spacing w:after="0" w:line="240" w:lineRule="auto"/>
      </w:pPr>
      <w:r>
        <w:separator/>
      </w:r>
    </w:p>
  </w:footnote>
  <w:footnote w:type="continuationSeparator" w:id="0">
    <w:p w:rsidR="00827C59" w:rsidRDefault="00827C59" w:rsidP="0086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44C3"/>
    <w:multiLevelType w:val="multilevel"/>
    <w:tmpl w:val="7744D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D42C4"/>
    <w:multiLevelType w:val="hybridMultilevel"/>
    <w:tmpl w:val="1C6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7983"/>
    <w:multiLevelType w:val="multilevel"/>
    <w:tmpl w:val="F1249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12742"/>
    <w:multiLevelType w:val="hybridMultilevel"/>
    <w:tmpl w:val="5180F372"/>
    <w:lvl w:ilvl="0" w:tplc="3BE056E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6CF3091"/>
    <w:multiLevelType w:val="multilevel"/>
    <w:tmpl w:val="EBBA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96A78"/>
    <w:multiLevelType w:val="multilevel"/>
    <w:tmpl w:val="B8F66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45E1A"/>
    <w:multiLevelType w:val="hybridMultilevel"/>
    <w:tmpl w:val="9206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6E0D"/>
    <w:multiLevelType w:val="multilevel"/>
    <w:tmpl w:val="91A27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825437"/>
    <w:multiLevelType w:val="hybridMultilevel"/>
    <w:tmpl w:val="AC1633F0"/>
    <w:lvl w:ilvl="0" w:tplc="1BAE280C">
      <w:start w:val="3"/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8F10F84"/>
    <w:multiLevelType w:val="multilevel"/>
    <w:tmpl w:val="E05A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500CBE"/>
    <w:multiLevelType w:val="hybridMultilevel"/>
    <w:tmpl w:val="125E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68"/>
    <w:rsid w:val="00002653"/>
    <w:rsid w:val="00011554"/>
    <w:rsid w:val="00014E35"/>
    <w:rsid w:val="00017A9C"/>
    <w:rsid w:val="00023724"/>
    <w:rsid w:val="00065099"/>
    <w:rsid w:val="000660B1"/>
    <w:rsid w:val="00071DDB"/>
    <w:rsid w:val="000863FE"/>
    <w:rsid w:val="00097C73"/>
    <w:rsid w:val="00097FAF"/>
    <w:rsid w:val="000A10BE"/>
    <w:rsid w:val="000B5BE9"/>
    <w:rsid w:val="000B6386"/>
    <w:rsid w:val="000E6797"/>
    <w:rsid w:val="000E76A4"/>
    <w:rsid w:val="001035D3"/>
    <w:rsid w:val="00112F94"/>
    <w:rsid w:val="00122376"/>
    <w:rsid w:val="0012482F"/>
    <w:rsid w:val="00145983"/>
    <w:rsid w:val="00147AA1"/>
    <w:rsid w:val="00150A08"/>
    <w:rsid w:val="001673D7"/>
    <w:rsid w:val="001A2A52"/>
    <w:rsid w:val="001D2A16"/>
    <w:rsid w:val="00217ECF"/>
    <w:rsid w:val="0022393D"/>
    <w:rsid w:val="002276B6"/>
    <w:rsid w:val="00237253"/>
    <w:rsid w:val="002628FE"/>
    <w:rsid w:val="00271078"/>
    <w:rsid w:val="002732C6"/>
    <w:rsid w:val="0028409C"/>
    <w:rsid w:val="002868F9"/>
    <w:rsid w:val="002A0E71"/>
    <w:rsid w:val="002A30FE"/>
    <w:rsid w:val="002B4500"/>
    <w:rsid w:val="002C4D40"/>
    <w:rsid w:val="002D1749"/>
    <w:rsid w:val="002D2C8D"/>
    <w:rsid w:val="002D4971"/>
    <w:rsid w:val="002D4F53"/>
    <w:rsid w:val="002E0F60"/>
    <w:rsid w:val="002E5AA7"/>
    <w:rsid w:val="002F09F6"/>
    <w:rsid w:val="002F2633"/>
    <w:rsid w:val="002F77A6"/>
    <w:rsid w:val="0032382D"/>
    <w:rsid w:val="00330A64"/>
    <w:rsid w:val="00341009"/>
    <w:rsid w:val="00352642"/>
    <w:rsid w:val="003671CC"/>
    <w:rsid w:val="003773E7"/>
    <w:rsid w:val="0039179E"/>
    <w:rsid w:val="00392620"/>
    <w:rsid w:val="00397CAF"/>
    <w:rsid w:val="003A5768"/>
    <w:rsid w:val="003B6B54"/>
    <w:rsid w:val="003C67A0"/>
    <w:rsid w:val="003E5D49"/>
    <w:rsid w:val="004027BC"/>
    <w:rsid w:val="00403D50"/>
    <w:rsid w:val="0042148D"/>
    <w:rsid w:val="00426653"/>
    <w:rsid w:val="00430544"/>
    <w:rsid w:val="00433554"/>
    <w:rsid w:val="00455F6D"/>
    <w:rsid w:val="0046470F"/>
    <w:rsid w:val="0047090D"/>
    <w:rsid w:val="0047211D"/>
    <w:rsid w:val="004B22EB"/>
    <w:rsid w:val="004B5712"/>
    <w:rsid w:val="004C1441"/>
    <w:rsid w:val="004C1F7A"/>
    <w:rsid w:val="004D2286"/>
    <w:rsid w:val="004F005D"/>
    <w:rsid w:val="005006A3"/>
    <w:rsid w:val="00507907"/>
    <w:rsid w:val="005161E9"/>
    <w:rsid w:val="00521BFB"/>
    <w:rsid w:val="0056287F"/>
    <w:rsid w:val="00565041"/>
    <w:rsid w:val="0057255D"/>
    <w:rsid w:val="00573C1A"/>
    <w:rsid w:val="00591BC7"/>
    <w:rsid w:val="0059344A"/>
    <w:rsid w:val="005A786B"/>
    <w:rsid w:val="005C70FC"/>
    <w:rsid w:val="006057FF"/>
    <w:rsid w:val="00612189"/>
    <w:rsid w:val="006306D9"/>
    <w:rsid w:val="00642816"/>
    <w:rsid w:val="00671D92"/>
    <w:rsid w:val="0067220B"/>
    <w:rsid w:val="006820BD"/>
    <w:rsid w:val="00692858"/>
    <w:rsid w:val="00696703"/>
    <w:rsid w:val="00696D30"/>
    <w:rsid w:val="006B7342"/>
    <w:rsid w:val="006D3B91"/>
    <w:rsid w:val="006D7A72"/>
    <w:rsid w:val="00701DA1"/>
    <w:rsid w:val="00751840"/>
    <w:rsid w:val="0076243B"/>
    <w:rsid w:val="00797AD6"/>
    <w:rsid w:val="007B43AF"/>
    <w:rsid w:val="007D0FCE"/>
    <w:rsid w:val="007D255F"/>
    <w:rsid w:val="007E2346"/>
    <w:rsid w:val="007E7C27"/>
    <w:rsid w:val="007F4888"/>
    <w:rsid w:val="008144E1"/>
    <w:rsid w:val="00827C59"/>
    <w:rsid w:val="008355D3"/>
    <w:rsid w:val="00845419"/>
    <w:rsid w:val="00845680"/>
    <w:rsid w:val="008528DD"/>
    <w:rsid w:val="008558C5"/>
    <w:rsid w:val="00857124"/>
    <w:rsid w:val="00857C9A"/>
    <w:rsid w:val="0086392B"/>
    <w:rsid w:val="00864492"/>
    <w:rsid w:val="00865A02"/>
    <w:rsid w:val="0087710D"/>
    <w:rsid w:val="008D5D03"/>
    <w:rsid w:val="008E5598"/>
    <w:rsid w:val="008E6226"/>
    <w:rsid w:val="00900423"/>
    <w:rsid w:val="0090321B"/>
    <w:rsid w:val="0090350C"/>
    <w:rsid w:val="00917044"/>
    <w:rsid w:val="0092104B"/>
    <w:rsid w:val="00962AF1"/>
    <w:rsid w:val="009A30FB"/>
    <w:rsid w:val="009A3881"/>
    <w:rsid w:val="009B5E04"/>
    <w:rsid w:val="009C4736"/>
    <w:rsid w:val="009C7EDF"/>
    <w:rsid w:val="009D27E0"/>
    <w:rsid w:val="009E0840"/>
    <w:rsid w:val="009F34ED"/>
    <w:rsid w:val="009F7CC5"/>
    <w:rsid w:val="00A02D42"/>
    <w:rsid w:val="00A05BC4"/>
    <w:rsid w:val="00A44331"/>
    <w:rsid w:val="00A5580D"/>
    <w:rsid w:val="00AF286D"/>
    <w:rsid w:val="00AF4C9C"/>
    <w:rsid w:val="00B21294"/>
    <w:rsid w:val="00B2644E"/>
    <w:rsid w:val="00B751C2"/>
    <w:rsid w:val="00B862D4"/>
    <w:rsid w:val="00C03D8E"/>
    <w:rsid w:val="00C1536E"/>
    <w:rsid w:val="00C1631B"/>
    <w:rsid w:val="00C21136"/>
    <w:rsid w:val="00C36FBF"/>
    <w:rsid w:val="00C441F7"/>
    <w:rsid w:val="00C66637"/>
    <w:rsid w:val="00C83F00"/>
    <w:rsid w:val="00C91D68"/>
    <w:rsid w:val="00CD0F14"/>
    <w:rsid w:val="00CD5CFF"/>
    <w:rsid w:val="00CD6EC9"/>
    <w:rsid w:val="00CE6D71"/>
    <w:rsid w:val="00CE70A6"/>
    <w:rsid w:val="00D00713"/>
    <w:rsid w:val="00D17FB2"/>
    <w:rsid w:val="00D87D13"/>
    <w:rsid w:val="00D9145E"/>
    <w:rsid w:val="00D9347E"/>
    <w:rsid w:val="00DA5B90"/>
    <w:rsid w:val="00E257EF"/>
    <w:rsid w:val="00E31744"/>
    <w:rsid w:val="00E35013"/>
    <w:rsid w:val="00E45F95"/>
    <w:rsid w:val="00E47E0A"/>
    <w:rsid w:val="00E57633"/>
    <w:rsid w:val="00E762D9"/>
    <w:rsid w:val="00E83DC3"/>
    <w:rsid w:val="00E855BD"/>
    <w:rsid w:val="00E9600E"/>
    <w:rsid w:val="00EB14F4"/>
    <w:rsid w:val="00EE034F"/>
    <w:rsid w:val="00EE08A9"/>
    <w:rsid w:val="00EE15A2"/>
    <w:rsid w:val="00EE4008"/>
    <w:rsid w:val="00EE62EA"/>
    <w:rsid w:val="00EF2443"/>
    <w:rsid w:val="00EF64F6"/>
    <w:rsid w:val="00F07A0A"/>
    <w:rsid w:val="00F12B7F"/>
    <w:rsid w:val="00F14929"/>
    <w:rsid w:val="00F17D9F"/>
    <w:rsid w:val="00F438A7"/>
    <w:rsid w:val="00F52E98"/>
    <w:rsid w:val="00F61029"/>
    <w:rsid w:val="00F6462A"/>
    <w:rsid w:val="00F74F56"/>
    <w:rsid w:val="00F86460"/>
    <w:rsid w:val="00F86B07"/>
    <w:rsid w:val="00FB40D1"/>
    <w:rsid w:val="00FC2F45"/>
    <w:rsid w:val="00FC3762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183A"/>
  <w15:chartTrackingRefBased/>
  <w15:docId w15:val="{5FBFCC8C-5689-446F-875C-3F69E719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492"/>
  </w:style>
  <w:style w:type="paragraph" w:styleId="a5">
    <w:name w:val="footer"/>
    <w:basedOn w:val="a"/>
    <w:link w:val="a6"/>
    <w:uiPriority w:val="99"/>
    <w:unhideWhenUsed/>
    <w:rsid w:val="0086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492"/>
  </w:style>
  <w:style w:type="character" w:styleId="a7">
    <w:name w:val="Hyperlink"/>
    <w:basedOn w:val="a0"/>
    <w:uiPriority w:val="99"/>
    <w:unhideWhenUsed/>
    <w:rsid w:val="00C1631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A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B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403D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4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68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14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E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4E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4E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4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4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4E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014E35"/>
    <w:rPr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014E35"/>
    <w:pPr>
      <w:spacing w:after="200"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014E35"/>
    <w:rPr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014E35"/>
    <w:rPr>
      <w:b/>
      <w:bCs/>
    </w:rPr>
  </w:style>
  <w:style w:type="paragraph" w:styleId="af1">
    <w:name w:val="No Spacing"/>
    <w:uiPriority w:val="1"/>
    <w:qFormat/>
    <w:rsid w:val="00014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54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1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3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3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0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1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89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37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1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4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4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B5F36-6BBD-4EBC-86D2-242DFF4A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210</Pages>
  <Words>29503</Words>
  <Characters>168173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Наталья</cp:lastModifiedBy>
  <cp:revision>7</cp:revision>
  <cp:lastPrinted>2021-03-01T00:51:00Z</cp:lastPrinted>
  <dcterms:created xsi:type="dcterms:W3CDTF">2023-03-14T02:09:00Z</dcterms:created>
  <dcterms:modified xsi:type="dcterms:W3CDTF">2023-03-14T03:20:00Z</dcterms:modified>
</cp:coreProperties>
</file>