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0E" w:rsidRPr="00DB000E" w:rsidRDefault="00DB000E" w:rsidP="00DB000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bookmarkStart w:id="0" w:name="_GoBack"/>
      <w:r w:rsidRPr="00DB000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от 21.12.2022</w:t>
      </w:r>
      <w:proofErr w:type="gramStart"/>
      <w:r w:rsidRPr="00DB000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  №</w:t>
      </w:r>
      <w:proofErr w:type="gramEnd"/>
      <w:r w:rsidRPr="00DB000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89</w:t>
      </w:r>
    </w:p>
    <w:p w:rsidR="00DB000E" w:rsidRPr="00DB000E" w:rsidRDefault="00DB000E" w:rsidP="00DB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0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B000E" w:rsidRPr="00DB000E" w:rsidRDefault="00DB000E" w:rsidP="00DB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0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B000E" w:rsidRPr="00DB000E" w:rsidRDefault="00DB000E" w:rsidP="00DB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0E"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DB000E" w:rsidRPr="00DB000E" w:rsidRDefault="00DB000E" w:rsidP="00DB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0E">
        <w:rPr>
          <w:rFonts w:ascii="Times New Roman" w:hAnsi="Times New Roman" w:cs="Times New Roman"/>
          <w:b/>
          <w:sz w:val="28"/>
          <w:szCs w:val="28"/>
        </w:rPr>
        <w:t>БОЛЬШЕРЕЧЕНСКОЕ МУНИЦИПАЛЬНОЕ ОБРАЗОВАНИЕ</w:t>
      </w:r>
    </w:p>
    <w:p w:rsidR="00DB000E" w:rsidRPr="00DB000E" w:rsidRDefault="00DB000E" w:rsidP="00DB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0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B000E" w:rsidRPr="00DB000E" w:rsidRDefault="00DB000E" w:rsidP="00DB0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0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B000E" w:rsidRPr="00DB000E" w:rsidRDefault="00DB000E" w:rsidP="00DB000E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0E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DB000E" w:rsidRPr="00DB000E" w:rsidRDefault="00DB000E" w:rsidP="00DB00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00E">
        <w:rPr>
          <w:rFonts w:ascii="Times New Roman" w:hAnsi="Times New Roman" w:cs="Times New Roman"/>
          <w:sz w:val="28"/>
          <w:szCs w:val="28"/>
        </w:rPr>
        <w:t xml:space="preserve">Руководствуясь ч. 4 ст. 36 Градостроительного кодекса Российской Федерации, </w:t>
      </w:r>
      <w:proofErr w:type="spellStart"/>
      <w:r w:rsidRPr="00DB000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B000E">
        <w:rPr>
          <w:rFonts w:ascii="Times New Roman" w:hAnsi="Times New Roman" w:cs="Times New Roman"/>
          <w:sz w:val="28"/>
          <w:szCs w:val="28"/>
        </w:rPr>
        <w:t xml:space="preserve">. 11, 11.10, 19 Земельного кодекса Российской Федерации, Федеральным законом «О введении в действие Земельного кодекса Российской Федерации» от 25.10.2001 № 137-ФЗ, приказом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участков», ст. 14 Федерального закона от 06.10.2003 №131-ФЗ «Об организации местного самоуправления в Российской Федерации», руководствуясь ст. 45 Устава </w:t>
      </w:r>
      <w:proofErr w:type="spellStart"/>
      <w:r w:rsidRPr="00DB000E">
        <w:rPr>
          <w:rFonts w:ascii="Times New Roman" w:hAnsi="Times New Roman" w:cs="Times New Roman"/>
          <w:sz w:val="28"/>
          <w:szCs w:val="28"/>
        </w:rPr>
        <w:t>Большереченского</w:t>
      </w:r>
      <w:proofErr w:type="spellEnd"/>
      <w:r w:rsidRPr="00DB00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DB000E">
        <w:rPr>
          <w:rFonts w:ascii="Times New Roman" w:hAnsi="Times New Roman" w:cs="Times New Roman"/>
          <w:sz w:val="28"/>
          <w:szCs w:val="28"/>
        </w:rPr>
        <w:t>Большереченского</w:t>
      </w:r>
      <w:proofErr w:type="spellEnd"/>
      <w:r w:rsidRPr="00DB00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распоряжается</w:t>
      </w:r>
    </w:p>
    <w:p w:rsidR="00DB000E" w:rsidRPr="00DB000E" w:rsidRDefault="00DB000E" w:rsidP="00DB00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000E">
        <w:rPr>
          <w:rFonts w:ascii="Times New Roman" w:hAnsi="Times New Roman"/>
          <w:sz w:val="28"/>
          <w:szCs w:val="28"/>
        </w:rPr>
        <w:t>Утвердить  схему</w:t>
      </w:r>
      <w:proofErr w:type="gramEnd"/>
      <w:r w:rsidRPr="00DB000E">
        <w:rPr>
          <w:rFonts w:ascii="Times New Roman" w:hAnsi="Times New Roman"/>
          <w:sz w:val="28"/>
          <w:szCs w:val="28"/>
        </w:rPr>
        <w:t xml:space="preserve"> расположения земельного участка на кадастровом плане территории, площадью 1937 </w:t>
      </w:r>
      <w:proofErr w:type="spellStart"/>
      <w:r w:rsidRPr="00DB000E">
        <w:rPr>
          <w:rFonts w:ascii="Times New Roman" w:hAnsi="Times New Roman"/>
          <w:sz w:val="28"/>
          <w:szCs w:val="28"/>
        </w:rPr>
        <w:t>кв.м</w:t>
      </w:r>
      <w:proofErr w:type="spellEnd"/>
      <w:r w:rsidRPr="00DB000E">
        <w:rPr>
          <w:rFonts w:ascii="Times New Roman" w:hAnsi="Times New Roman"/>
          <w:sz w:val="28"/>
          <w:szCs w:val="28"/>
        </w:rPr>
        <w:t xml:space="preserve">, расположенного по адресу: Иркутская область, Иркутский район, </w:t>
      </w:r>
      <w:proofErr w:type="spellStart"/>
      <w:r w:rsidRPr="00DB000E">
        <w:rPr>
          <w:rFonts w:ascii="Times New Roman" w:hAnsi="Times New Roman"/>
          <w:sz w:val="28"/>
          <w:szCs w:val="28"/>
        </w:rPr>
        <w:t>р.п</w:t>
      </w:r>
      <w:proofErr w:type="spellEnd"/>
      <w:r w:rsidRPr="00DB000E">
        <w:rPr>
          <w:rFonts w:ascii="Times New Roman" w:hAnsi="Times New Roman"/>
          <w:sz w:val="28"/>
          <w:szCs w:val="28"/>
        </w:rPr>
        <w:t xml:space="preserve">. Большая Речка, ул. Тюленина, для размещения существующего  сооружения дорожного транспорта, наименование: автомобильная дорога общего пользования местного значения ул. Тюленина, </w:t>
      </w:r>
      <w:proofErr w:type="spellStart"/>
      <w:r w:rsidRPr="00DB000E">
        <w:rPr>
          <w:rFonts w:ascii="Times New Roman" w:hAnsi="Times New Roman"/>
          <w:sz w:val="28"/>
          <w:szCs w:val="28"/>
        </w:rPr>
        <w:t>р.п</w:t>
      </w:r>
      <w:proofErr w:type="spellEnd"/>
      <w:r w:rsidRPr="00DB000E">
        <w:rPr>
          <w:rFonts w:ascii="Times New Roman" w:hAnsi="Times New Roman"/>
          <w:sz w:val="28"/>
          <w:szCs w:val="28"/>
        </w:rPr>
        <w:t>. Большая Речка, кадастровый номер 38:06:020101:793 (Приложение).</w:t>
      </w:r>
    </w:p>
    <w:p w:rsidR="00DB000E" w:rsidRPr="00DB000E" w:rsidRDefault="00DB000E" w:rsidP="00DB00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2"/>
        <w:jc w:val="both"/>
        <w:rPr>
          <w:rFonts w:ascii="Times New Roman" w:hAnsi="Times New Roman"/>
          <w:sz w:val="28"/>
          <w:szCs w:val="28"/>
        </w:rPr>
      </w:pPr>
      <w:r w:rsidRPr="00DB000E">
        <w:rPr>
          <w:rFonts w:ascii="Times New Roman" w:hAnsi="Times New Roman"/>
          <w:sz w:val="28"/>
          <w:szCs w:val="28"/>
        </w:rPr>
        <w:t>Отнести образуемый земельный участок к категории «</w:t>
      </w:r>
      <w:proofErr w:type="gramStart"/>
      <w:r w:rsidRPr="00DB000E">
        <w:rPr>
          <w:rFonts w:ascii="Times New Roman" w:hAnsi="Times New Roman"/>
          <w:sz w:val="28"/>
          <w:szCs w:val="28"/>
        </w:rPr>
        <w:t>земли  населенных</w:t>
      </w:r>
      <w:proofErr w:type="gramEnd"/>
      <w:r w:rsidRPr="00DB000E">
        <w:rPr>
          <w:rFonts w:ascii="Times New Roman" w:hAnsi="Times New Roman"/>
          <w:sz w:val="28"/>
          <w:szCs w:val="28"/>
        </w:rPr>
        <w:t xml:space="preserve"> пунктов», установить земельному участку вид разрешенного использования  «улично-дорожная сеть», предусмотренный  Классификатором видов разрешенного использования земельных участков (код 12.0.1). </w:t>
      </w:r>
    </w:p>
    <w:p w:rsidR="00DB000E" w:rsidRPr="00DB000E" w:rsidRDefault="00DB000E" w:rsidP="00DB00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2"/>
        <w:jc w:val="both"/>
        <w:rPr>
          <w:rFonts w:ascii="Times New Roman" w:hAnsi="Times New Roman"/>
          <w:sz w:val="28"/>
          <w:szCs w:val="28"/>
        </w:rPr>
      </w:pPr>
      <w:r w:rsidRPr="00DB000E">
        <w:rPr>
          <w:rFonts w:ascii="Times New Roman" w:hAnsi="Times New Roman"/>
          <w:sz w:val="28"/>
          <w:szCs w:val="28"/>
        </w:rPr>
        <w:t xml:space="preserve">Опубликовать настоящее распоряжение в периодическом издании «Родное Большеречье», а также в информационно-телекоммуникационной сети «Интернет» на официальном сайте администрации </w:t>
      </w:r>
      <w:proofErr w:type="spellStart"/>
      <w:r w:rsidRPr="00DB000E">
        <w:rPr>
          <w:rFonts w:ascii="Times New Roman" w:hAnsi="Times New Roman"/>
          <w:sz w:val="28"/>
          <w:szCs w:val="28"/>
        </w:rPr>
        <w:t>Большереченского</w:t>
      </w:r>
      <w:proofErr w:type="spellEnd"/>
      <w:r w:rsidRPr="00DB000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hyperlink r:id="rId5" w:history="1">
        <w:r w:rsidRPr="00DB000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DB000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B000E">
          <w:rPr>
            <w:rStyle w:val="a4"/>
            <w:rFonts w:ascii="Times New Roman" w:hAnsi="Times New Roman"/>
            <w:sz w:val="28"/>
            <w:szCs w:val="28"/>
            <w:lang w:val="en-US"/>
          </w:rPr>
          <w:t>bolrechka</w:t>
        </w:r>
        <w:proofErr w:type="spellEnd"/>
        <w:r w:rsidRPr="00DB000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B000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B000E">
        <w:rPr>
          <w:rFonts w:ascii="Times New Roman" w:hAnsi="Times New Roman"/>
          <w:sz w:val="28"/>
          <w:szCs w:val="28"/>
        </w:rPr>
        <w:t>.</w:t>
      </w:r>
    </w:p>
    <w:p w:rsidR="00DB000E" w:rsidRPr="00DB000E" w:rsidRDefault="00DB000E" w:rsidP="00DB00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2"/>
        <w:jc w:val="both"/>
        <w:rPr>
          <w:rFonts w:ascii="Times New Roman" w:hAnsi="Times New Roman"/>
          <w:sz w:val="28"/>
          <w:szCs w:val="28"/>
        </w:rPr>
      </w:pPr>
      <w:r w:rsidRPr="00DB000E">
        <w:rPr>
          <w:rFonts w:ascii="Times New Roman" w:hAnsi="Times New Roman"/>
          <w:sz w:val="28"/>
          <w:szCs w:val="28"/>
        </w:rPr>
        <w:t>Настоящее распоряжение вступает в законную силу со дня его подписания.</w:t>
      </w:r>
    </w:p>
    <w:p w:rsidR="00DB000E" w:rsidRPr="00DB000E" w:rsidRDefault="00DB000E" w:rsidP="00DB00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2"/>
        <w:jc w:val="both"/>
        <w:rPr>
          <w:rFonts w:ascii="Times New Roman" w:hAnsi="Times New Roman"/>
          <w:sz w:val="28"/>
          <w:szCs w:val="28"/>
        </w:rPr>
      </w:pPr>
      <w:r w:rsidRPr="00DB000E">
        <w:rPr>
          <w:rFonts w:ascii="Times New Roman" w:hAnsi="Times New Roman"/>
          <w:sz w:val="28"/>
          <w:szCs w:val="28"/>
        </w:rPr>
        <w:t xml:space="preserve">Контроль за </w:t>
      </w:r>
      <w:proofErr w:type="gramStart"/>
      <w:r w:rsidRPr="00DB000E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Pr="00DB000E">
        <w:rPr>
          <w:rFonts w:ascii="Times New Roman" w:hAnsi="Times New Roman"/>
          <w:sz w:val="28"/>
          <w:szCs w:val="28"/>
        </w:rPr>
        <w:t xml:space="preserve"> распоряжения оставляю за собой.</w:t>
      </w:r>
    </w:p>
    <w:p w:rsidR="00DB000E" w:rsidRPr="00DB000E" w:rsidRDefault="00DB000E" w:rsidP="00DB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00E" w:rsidRPr="00DB000E" w:rsidRDefault="00DB000E" w:rsidP="00DB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00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B000E">
        <w:rPr>
          <w:rFonts w:ascii="Times New Roman" w:hAnsi="Times New Roman" w:cs="Times New Roman"/>
          <w:sz w:val="28"/>
          <w:szCs w:val="28"/>
        </w:rPr>
        <w:t>Большереченского</w:t>
      </w:r>
      <w:proofErr w:type="spellEnd"/>
    </w:p>
    <w:p w:rsidR="00DB000E" w:rsidRPr="00DB000E" w:rsidRDefault="00DB000E" w:rsidP="00DB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0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000E">
        <w:rPr>
          <w:rFonts w:ascii="Times New Roman" w:hAnsi="Times New Roman" w:cs="Times New Roman"/>
          <w:sz w:val="28"/>
          <w:szCs w:val="28"/>
        </w:rPr>
        <w:tab/>
      </w:r>
      <w:r w:rsidRPr="00DB000E">
        <w:rPr>
          <w:rFonts w:ascii="Times New Roman" w:hAnsi="Times New Roman" w:cs="Times New Roman"/>
          <w:sz w:val="28"/>
          <w:szCs w:val="28"/>
        </w:rPr>
        <w:tab/>
      </w:r>
      <w:r w:rsidRPr="00DB000E">
        <w:rPr>
          <w:rFonts w:ascii="Times New Roman" w:hAnsi="Times New Roman" w:cs="Times New Roman"/>
          <w:sz w:val="28"/>
          <w:szCs w:val="28"/>
        </w:rPr>
        <w:tab/>
      </w:r>
      <w:r w:rsidRPr="00DB000E">
        <w:rPr>
          <w:rFonts w:ascii="Times New Roman" w:hAnsi="Times New Roman" w:cs="Times New Roman"/>
          <w:sz w:val="28"/>
          <w:szCs w:val="28"/>
        </w:rPr>
        <w:tab/>
      </w:r>
      <w:r w:rsidRPr="00DB000E">
        <w:rPr>
          <w:rFonts w:ascii="Times New Roman" w:hAnsi="Times New Roman" w:cs="Times New Roman"/>
          <w:sz w:val="28"/>
          <w:szCs w:val="28"/>
        </w:rPr>
        <w:tab/>
      </w:r>
      <w:r w:rsidRPr="00DB000E">
        <w:rPr>
          <w:rFonts w:ascii="Times New Roman" w:hAnsi="Times New Roman" w:cs="Times New Roman"/>
          <w:sz w:val="28"/>
          <w:szCs w:val="28"/>
        </w:rPr>
        <w:tab/>
      </w:r>
      <w:r w:rsidRPr="00DB000E">
        <w:rPr>
          <w:rFonts w:ascii="Times New Roman" w:hAnsi="Times New Roman" w:cs="Times New Roman"/>
          <w:sz w:val="28"/>
          <w:szCs w:val="28"/>
        </w:rPr>
        <w:tab/>
        <w:t>В.Ю. Синьков</w:t>
      </w:r>
      <w:r w:rsidRPr="00DB000E">
        <w:rPr>
          <w:rFonts w:ascii="Times New Roman" w:hAnsi="Times New Roman" w:cs="Times New Roman"/>
          <w:sz w:val="28"/>
          <w:szCs w:val="28"/>
        </w:rPr>
        <w:tab/>
      </w:r>
      <w:r w:rsidRPr="00DB000E">
        <w:rPr>
          <w:rFonts w:ascii="Times New Roman" w:hAnsi="Times New Roman" w:cs="Times New Roman"/>
          <w:sz w:val="28"/>
          <w:szCs w:val="28"/>
        </w:rPr>
        <w:tab/>
      </w:r>
      <w:r w:rsidRPr="00DB000E">
        <w:rPr>
          <w:rFonts w:ascii="Times New Roman" w:hAnsi="Times New Roman" w:cs="Times New Roman"/>
          <w:sz w:val="28"/>
          <w:szCs w:val="28"/>
        </w:rPr>
        <w:tab/>
      </w:r>
      <w:r w:rsidRPr="00DB000E">
        <w:rPr>
          <w:rFonts w:ascii="Times New Roman" w:hAnsi="Times New Roman" w:cs="Times New Roman"/>
          <w:sz w:val="28"/>
          <w:szCs w:val="28"/>
        </w:rPr>
        <w:tab/>
      </w:r>
      <w:r w:rsidRPr="00DB000E">
        <w:rPr>
          <w:rFonts w:ascii="Times New Roman" w:hAnsi="Times New Roman" w:cs="Times New Roman"/>
          <w:sz w:val="28"/>
          <w:szCs w:val="28"/>
        </w:rPr>
        <w:tab/>
      </w:r>
    </w:p>
    <w:p w:rsidR="00DB000E" w:rsidRPr="00DB000E" w:rsidRDefault="00DB000E" w:rsidP="00DB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DB000E" w:rsidRPr="009A5358" w:rsidRDefault="00DB000E" w:rsidP="00DB000E">
      <w:pPr>
        <w:rPr>
          <w:rFonts w:ascii="Arial" w:hAnsi="Arial" w:cs="Arial"/>
        </w:rPr>
      </w:pPr>
      <w:r>
        <w:rPr>
          <w:rFonts w:ascii="Arial" w:hAnsi="Arial" w:cs="Arial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bat.Document.11" ShapeID="_x0000_i1025" DrawAspect="Content" ObjectID="_1733907170" r:id="rId7"/>
        </w:object>
      </w:r>
    </w:p>
    <w:p w:rsidR="00FB6EDC" w:rsidRDefault="00FB6EDC"/>
    <w:sectPr w:rsidR="00FB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92964"/>
    <w:multiLevelType w:val="hybridMultilevel"/>
    <w:tmpl w:val="80744460"/>
    <w:lvl w:ilvl="0" w:tplc="A0CC6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DE"/>
    <w:rsid w:val="00436CDE"/>
    <w:rsid w:val="00DB000E"/>
    <w:rsid w:val="00F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48B59-DC2A-4450-A740-333733C7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0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B0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bolrechk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2022-12-30T04:05:00Z</dcterms:created>
  <dcterms:modified xsi:type="dcterms:W3CDTF">2022-12-30T04:06:00Z</dcterms:modified>
</cp:coreProperties>
</file>